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24CA" w14:textId="77777777" w:rsidR="007C0CD5" w:rsidRDefault="007F7D35" w:rsidP="007C0CD5">
      <w:pPr>
        <w:jc w:val="center"/>
        <w:rPr>
          <w:b/>
          <w:sz w:val="28"/>
          <w:szCs w:val="28"/>
        </w:rPr>
      </w:pPr>
      <w:sdt>
        <w:sdtPr>
          <w:tag w:val="goog_rdk_0"/>
          <w:id w:val="1050110656"/>
          <w:showingPlcHdr/>
        </w:sdtPr>
        <w:sdtEndPr/>
        <w:sdtContent>
          <w:r w:rsidR="007C0CD5">
            <w:t xml:space="preserve">     </w:t>
          </w:r>
        </w:sdtContent>
      </w:sdt>
      <w:r w:rsidR="007C0CD5">
        <w:rPr>
          <w:b/>
          <w:sz w:val="28"/>
          <w:szCs w:val="28"/>
        </w:rPr>
        <w:t>Constitution of</w:t>
      </w:r>
    </w:p>
    <w:p w14:paraId="306C1E51" w14:textId="77777777" w:rsidR="007C0CD5" w:rsidRDefault="007C0CD5" w:rsidP="007C0CD5">
      <w:pPr>
        <w:jc w:val="center"/>
        <w:rPr>
          <w:b/>
          <w:sz w:val="28"/>
          <w:szCs w:val="28"/>
          <w:u w:val="single"/>
        </w:rPr>
      </w:pPr>
      <w:r>
        <w:rPr>
          <w:b/>
          <w:sz w:val="28"/>
          <w:szCs w:val="28"/>
          <w:highlight w:val="yellow"/>
          <w:u w:val="single"/>
        </w:rPr>
        <w:t>Name of Organization</w:t>
      </w:r>
      <w:r>
        <w:rPr>
          <w:b/>
          <w:sz w:val="28"/>
          <w:szCs w:val="28"/>
          <w:u w:val="single"/>
        </w:rPr>
        <w:t xml:space="preserve"> </w:t>
      </w:r>
    </w:p>
    <w:p w14:paraId="3ED3E776" w14:textId="77777777" w:rsidR="007C0CD5" w:rsidRDefault="007C0CD5" w:rsidP="007C0CD5">
      <w:pPr>
        <w:jc w:val="center"/>
        <w:rPr>
          <w:b/>
          <w:sz w:val="28"/>
          <w:szCs w:val="28"/>
        </w:rPr>
      </w:pPr>
      <w:r>
        <w:rPr>
          <w:b/>
          <w:sz w:val="28"/>
          <w:szCs w:val="28"/>
        </w:rPr>
        <w:t>at the University of Miami</w:t>
      </w:r>
    </w:p>
    <w:p w14:paraId="62637222" w14:textId="77777777" w:rsidR="007C0CD5" w:rsidRDefault="007C0CD5" w:rsidP="007C0CD5">
      <w:pPr>
        <w:jc w:val="center"/>
        <w:rPr>
          <w:b/>
        </w:rPr>
      </w:pPr>
    </w:p>
    <w:p w14:paraId="1C1E5B25" w14:textId="77777777" w:rsidR="007C0CD5" w:rsidRDefault="007C0CD5" w:rsidP="007C0CD5">
      <w:pPr>
        <w:jc w:val="center"/>
        <w:rPr>
          <w:sz w:val="22"/>
          <w:szCs w:val="22"/>
        </w:rPr>
      </w:pPr>
      <w:r>
        <w:rPr>
          <w:sz w:val="22"/>
          <w:szCs w:val="22"/>
        </w:rPr>
        <w:t>Updated: _____date_______</w:t>
      </w:r>
    </w:p>
    <w:p w14:paraId="539B5748" w14:textId="77777777" w:rsidR="007C0CD5" w:rsidRDefault="007C0CD5" w:rsidP="007C0CD5">
      <w:pPr>
        <w:ind w:left="2880" w:hanging="2880"/>
      </w:pPr>
      <w:r>
        <w:rPr>
          <w:b/>
        </w:rPr>
        <w:t xml:space="preserve">Article I. Name </w:t>
      </w:r>
    </w:p>
    <w:p w14:paraId="097051E1" w14:textId="48F248B5" w:rsidR="007C0CD5" w:rsidRDefault="007C0CD5" w:rsidP="007C0CD5">
      <w:pPr>
        <w:ind w:left="720"/>
      </w:pPr>
      <w:r>
        <w:t xml:space="preserve">This organization shall be named </w:t>
      </w:r>
      <w:r>
        <w:rPr>
          <w:highlight w:val="yellow"/>
          <w:u w:val="single"/>
        </w:rPr>
        <w:t>Name of Organization</w:t>
      </w:r>
      <w:r>
        <w:t xml:space="preserve"> at the University of Miami.  </w:t>
      </w:r>
      <w:r>
        <w:rPr>
          <w:highlight w:val="yellow"/>
        </w:rPr>
        <w:t>{{INCLUDE IF APPLICABLE}}</w:t>
      </w:r>
      <w:r>
        <w:t xml:space="preserve"> </w:t>
      </w:r>
      <w:r>
        <w:rPr>
          <w:highlight w:val="yellow"/>
          <w:u w:val="single"/>
        </w:rPr>
        <w:t>Name of Organization</w:t>
      </w:r>
      <w:r>
        <w:t xml:space="preserve"> may also be referred to as </w:t>
      </w:r>
      <w:r>
        <w:rPr>
          <w:highlight w:val="yellow"/>
        </w:rPr>
        <w:t xml:space="preserve">{{ACRONYM}}. </w:t>
      </w:r>
    </w:p>
    <w:p w14:paraId="3501EDB8" w14:textId="77777777" w:rsidR="007C0CD5" w:rsidRDefault="007C0CD5" w:rsidP="007C0CD5">
      <w:pPr>
        <w:ind w:left="720"/>
        <w:rPr>
          <w:color w:val="FF0000"/>
        </w:rPr>
      </w:pPr>
      <w:r>
        <w:rPr>
          <w:color w:val="FF0000"/>
        </w:rPr>
        <w:t>(Organization names cannot start with “UM” or “University of Miami” or “The”)</w:t>
      </w:r>
    </w:p>
    <w:p w14:paraId="2609828A" w14:textId="77777777" w:rsidR="007C0CD5" w:rsidRDefault="007C0CD5" w:rsidP="007C0CD5">
      <w:pPr>
        <w:ind w:left="720"/>
      </w:pPr>
    </w:p>
    <w:p w14:paraId="55E1A1AD" w14:textId="77777777" w:rsidR="007C0CD5" w:rsidRDefault="007C0CD5" w:rsidP="007C0CD5">
      <w:pPr>
        <w:ind w:left="2160" w:hanging="2160"/>
      </w:pPr>
      <w:r>
        <w:rPr>
          <w:b/>
        </w:rPr>
        <w:t xml:space="preserve">Article II. Statement of Purpose </w:t>
      </w:r>
    </w:p>
    <w:p w14:paraId="4C0456DE" w14:textId="77777777" w:rsidR="007C0CD5" w:rsidRDefault="007C0CD5" w:rsidP="007C0CD5">
      <w:pPr>
        <w:ind w:firstLine="720"/>
      </w:pPr>
      <w:r>
        <w:rPr>
          <w:b/>
        </w:rPr>
        <w:t xml:space="preserve">Section 1. Guiding Principles </w:t>
      </w:r>
    </w:p>
    <w:p w14:paraId="5D856780" w14:textId="6CA8C24D" w:rsidR="007C0CD5" w:rsidRDefault="007C0CD5" w:rsidP="007C0CD5">
      <w:pPr>
        <w:ind w:left="1440"/>
      </w:pPr>
      <w:r>
        <w:t xml:space="preserve">The purpose of </w:t>
      </w:r>
      <w:r>
        <w:rPr>
          <w:highlight w:val="yellow"/>
          <w:u w:val="single"/>
        </w:rPr>
        <w:t>Name of Organization</w:t>
      </w:r>
      <w:r>
        <w:t xml:space="preserve"> is to </w:t>
      </w:r>
      <w:r>
        <w:rPr>
          <w:highlight w:val="yellow"/>
        </w:rPr>
        <w:t>{{INSERT}}</w:t>
      </w:r>
      <w:r>
        <w:rPr>
          <w:color w:val="FF0000"/>
          <w:highlight w:val="yellow"/>
        </w:rPr>
        <w:t xml:space="preserve"> </w:t>
      </w:r>
      <w:r>
        <w:rPr>
          <w:color w:val="FF0000"/>
        </w:rPr>
        <w:t>This portion should briefly reflect the goals of the organization and what purpose/mission it serves a formal summary of the aims and values of the organizations</w:t>
      </w:r>
      <w:r w:rsidRPr="0036349F">
        <w:rPr>
          <w:color w:val="FF0000"/>
        </w:rPr>
        <w:t>. It should align with the originally approved purpose initially presented to and accepted by COSO (Keep to 1-2 sentences).</w:t>
      </w:r>
    </w:p>
    <w:p w14:paraId="61E08612" w14:textId="77777777" w:rsidR="007C0CD5" w:rsidRDefault="007C0CD5" w:rsidP="007C0CD5">
      <w:pPr>
        <w:ind w:left="2160" w:hanging="720"/>
      </w:pPr>
    </w:p>
    <w:p w14:paraId="7D8441F1" w14:textId="77777777" w:rsidR="007C0CD5" w:rsidRDefault="007C0CD5" w:rsidP="007C0CD5">
      <w:pPr>
        <w:ind w:firstLine="720"/>
        <w:rPr>
          <w:b/>
        </w:rPr>
      </w:pPr>
      <w:r>
        <w:rPr>
          <w:b/>
        </w:rPr>
        <w:t xml:space="preserve">Section 2. Objectives </w:t>
      </w:r>
    </w:p>
    <w:p w14:paraId="55E2BFD9" w14:textId="77777777" w:rsidR="007C0CD5" w:rsidRDefault="007C0CD5" w:rsidP="007C0CD5">
      <w:pPr>
        <w:ind w:left="720" w:firstLine="720"/>
      </w:pPr>
      <w:r>
        <w:t xml:space="preserve">The objectives of </w:t>
      </w:r>
      <w:r>
        <w:rPr>
          <w:highlight w:val="yellow"/>
          <w:u w:val="single"/>
        </w:rPr>
        <w:t>Name of Organization</w:t>
      </w:r>
      <w:r>
        <w:t xml:space="preserve"> shall be to:</w:t>
      </w:r>
    </w:p>
    <w:p w14:paraId="76E6C710" w14:textId="77777777" w:rsidR="007C0CD5" w:rsidRDefault="007C0CD5" w:rsidP="007C0CD5">
      <w:pPr>
        <w:numPr>
          <w:ilvl w:val="0"/>
          <w:numId w:val="4"/>
        </w:numPr>
        <w:ind w:hanging="360"/>
        <w:rPr>
          <w:highlight w:val="yellow"/>
        </w:rPr>
      </w:pPr>
      <w:r>
        <w:rPr>
          <w:highlight w:val="yellow"/>
        </w:rPr>
        <w:t>{{INSERT AS BULLETS}}</w:t>
      </w:r>
    </w:p>
    <w:p w14:paraId="0E6FABD9" w14:textId="77777777" w:rsidR="007C0CD5" w:rsidRDefault="007C0CD5" w:rsidP="007C0CD5">
      <w:pPr>
        <w:numPr>
          <w:ilvl w:val="0"/>
          <w:numId w:val="4"/>
        </w:numPr>
        <w:ind w:hanging="360"/>
      </w:pPr>
      <w:r>
        <w:rPr>
          <w:color w:val="FF0000"/>
        </w:rPr>
        <w:t>This portion should focus on specifically HOW the organization will fulfill its guiding principles.</w:t>
      </w:r>
    </w:p>
    <w:p w14:paraId="6D206132" w14:textId="77777777" w:rsidR="007C0CD5" w:rsidRDefault="007C0CD5" w:rsidP="007C0CD5">
      <w:pPr>
        <w:numPr>
          <w:ilvl w:val="0"/>
          <w:numId w:val="4"/>
        </w:numPr>
        <w:ind w:hanging="360"/>
      </w:pPr>
      <w:r>
        <w:rPr>
          <w:color w:val="FF0000"/>
        </w:rPr>
        <w:t>Through meetings?</w:t>
      </w:r>
    </w:p>
    <w:p w14:paraId="2A8827A0" w14:textId="77777777" w:rsidR="0036349F" w:rsidRDefault="007C0CD5" w:rsidP="0036349F">
      <w:pPr>
        <w:numPr>
          <w:ilvl w:val="0"/>
          <w:numId w:val="4"/>
        </w:numPr>
        <w:ind w:hanging="360"/>
      </w:pPr>
      <w:r>
        <w:rPr>
          <w:color w:val="FF0000"/>
        </w:rPr>
        <w:t>Will you host certain events annually?</w:t>
      </w:r>
    </w:p>
    <w:p w14:paraId="6FEE069E" w14:textId="63DCD945" w:rsidR="007C0CD5" w:rsidRPr="0036349F" w:rsidRDefault="007C0CD5" w:rsidP="0036349F">
      <w:pPr>
        <w:numPr>
          <w:ilvl w:val="0"/>
          <w:numId w:val="4"/>
        </w:numPr>
        <w:ind w:hanging="360"/>
      </w:pPr>
      <w:r w:rsidRPr="0036349F">
        <w:rPr>
          <w:color w:val="FF0000"/>
        </w:rPr>
        <w:t xml:space="preserve">Include goals for the organization. </w:t>
      </w:r>
    </w:p>
    <w:p w14:paraId="1980C2A7" w14:textId="77777777" w:rsidR="007C0CD5" w:rsidRDefault="007C0CD5" w:rsidP="007C0CD5">
      <w:pPr>
        <w:rPr>
          <w:b/>
        </w:rPr>
      </w:pPr>
    </w:p>
    <w:p w14:paraId="7BB83FD4" w14:textId="77777777" w:rsidR="007C0CD5" w:rsidRDefault="007C0CD5" w:rsidP="007C0CD5">
      <w:r>
        <w:rPr>
          <w:b/>
        </w:rPr>
        <w:t xml:space="preserve">Article III. Affiliation Statement </w:t>
      </w:r>
    </w:p>
    <w:p w14:paraId="6675ACF0" w14:textId="43EDE76C" w:rsidR="007C0CD5" w:rsidRDefault="007C0CD5" w:rsidP="007C0CD5">
      <w:pPr>
        <w:ind w:left="720"/>
      </w:pPr>
      <w:r>
        <w:t>This organization will not be affiliated with another organization</w:t>
      </w:r>
      <w:r>
        <w:rPr>
          <w:color w:val="FF0000"/>
        </w:rPr>
        <w:t xml:space="preserve">.  </w:t>
      </w:r>
      <w:r>
        <w:rPr>
          <w:color w:val="FF0000"/>
          <w:highlight w:val="yellow"/>
        </w:rPr>
        <w:t>{{OR}}</w:t>
      </w:r>
      <w:r>
        <w:t xml:space="preserve"> This Organization shall be affiliated with </w:t>
      </w:r>
      <w:r>
        <w:rPr>
          <w:highlight w:val="yellow"/>
        </w:rPr>
        <w:t>{{INSERT}}</w:t>
      </w:r>
      <w:r>
        <w:rPr>
          <w:color w:val="FF0000"/>
          <w:highlight w:val="yellow"/>
        </w:rPr>
        <w:t xml:space="preserve"> </w:t>
      </w:r>
      <w:r>
        <w:rPr>
          <w:color w:val="FF0000"/>
        </w:rPr>
        <w:t xml:space="preserve">This is for organizations that are affiliated with a specific department (ex: Butler Center for Service and Leadership, Federation of Club Sports, etc.) or for organizations affiliated with a national organization. </w:t>
      </w:r>
    </w:p>
    <w:p w14:paraId="4B785604" w14:textId="77777777" w:rsidR="007C0CD5" w:rsidRDefault="007C0CD5" w:rsidP="007C0CD5">
      <w:pPr>
        <w:ind w:left="720"/>
        <w:rPr>
          <w:b/>
        </w:rPr>
      </w:pPr>
    </w:p>
    <w:p w14:paraId="6288C7B2" w14:textId="77777777" w:rsidR="007C0CD5" w:rsidRDefault="007C0CD5" w:rsidP="007C0CD5">
      <w:r>
        <w:rPr>
          <w:b/>
        </w:rPr>
        <w:t xml:space="preserve">Article IV. Responsibility </w:t>
      </w:r>
      <w:r>
        <w:rPr>
          <w:b/>
        </w:rPr>
        <w:tab/>
      </w:r>
    </w:p>
    <w:p w14:paraId="3461D540" w14:textId="569C441D" w:rsidR="007C0CD5" w:rsidRDefault="007C0CD5" w:rsidP="007C0CD5">
      <w:pPr>
        <w:ind w:left="720"/>
      </w:pPr>
      <w:r>
        <w:rPr>
          <w:highlight w:val="yellow"/>
          <w:u w:val="single"/>
        </w:rPr>
        <w:t>Name of Organization</w:t>
      </w:r>
      <w:r>
        <w:t xml:space="preserve"> shall comply with all University of Miami policies and procedures, including but not limited to those policies set forth in the Student Rights and Responsibilities Handbook, The Student Organization Han</w:t>
      </w:r>
      <w:r w:rsidRPr="0036349F">
        <w:t>dbook, COSO Guidelines, and if applicable, SAFAC guidelines, as well as local, state, and federal laws.</w:t>
      </w:r>
    </w:p>
    <w:p w14:paraId="283ECD12" w14:textId="77777777" w:rsidR="007C0CD5" w:rsidRDefault="007C0CD5" w:rsidP="007C0CD5">
      <w:pPr>
        <w:ind w:left="2160" w:hanging="2160"/>
        <w:rPr>
          <w:b/>
        </w:rPr>
      </w:pPr>
    </w:p>
    <w:p w14:paraId="0C4DF6B2" w14:textId="77777777" w:rsidR="007C0CD5" w:rsidRDefault="007C0CD5" w:rsidP="007C0CD5">
      <w:pPr>
        <w:ind w:left="2160" w:hanging="2160"/>
      </w:pPr>
      <w:r>
        <w:rPr>
          <w:b/>
        </w:rPr>
        <w:t xml:space="preserve">Article V. Membership </w:t>
      </w:r>
    </w:p>
    <w:p w14:paraId="25FDC543" w14:textId="77777777" w:rsidR="007C0CD5" w:rsidRDefault="007C0CD5" w:rsidP="007C0CD5">
      <w:pPr>
        <w:ind w:left="720"/>
      </w:pPr>
      <w:r>
        <w:rPr>
          <w:b/>
        </w:rPr>
        <w:t xml:space="preserve">Section 1. General Membership </w:t>
      </w:r>
    </w:p>
    <w:p w14:paraId="13855078" w14:textId="77777777" w:rsidR="007C0CD5" w:rsidRDefault="007C0CD5" w:rsidP="007C0CD5">
      <w:pPr>
        <w:numPr>
          <w:ilvl w:val="0"/>
          <w:numId w:val="6"/>
        </w:numPr>
        <w:pBdr>
          <w:top w:val="nil"/>
          <w:left w:val="nil"/>
          <w:bottom w:val="nil"/>
          <w:right w:val="nil"/>
          <w:between w:val="nil"/>
        </w:pBdr>
        <w:rPr>
          <w:color w:val="000000"/>
          <w:sz w:val="22"/>
          <w:szCs w:val="22"/>
        </w:rPr>
      </w:pPr>
      <w:r>
        <w:rPr>
          <w:color w:val="000000"/>
        </w:rPr>
        <w:t>Membership of _____ shall be open to all University of Miami students in good Academic Standing, who have paid their Student Activity Fee, and are currently enrolled as a full-time student (minimum of 12 credits (undergraduate)/9 credits (graduate)). ______ shall not discriminate on the basis of race, color, sexual orientation, religion, sex, national origin, age, physical handicap, marital status, veteran’s status, gender identity, gender expression, political affiliation, religious affiliation or any other discriminatory factor, real or perceived, in any of its policies, procedures, or practices.</w:t>
      </w:r>
    </w:p>
    <w:p w14:paraId="7C6CB6C0" w14:textId="77777777" w:rsidR="007C0CD5" w:rsidRDefault="007C0CD5" w:rsidP="007C0CD5">
      <w:pPr>
        <w:ind w:left="1440"/>
        <w:rPr>
          <w:sz w:val="22"/>
          <w:szCs w:val="22"/>
        </w:rPr>
      </w:pPr>
    </w:p>
    <w:p w14:paraId="71ABD590" w14:textId="77777777" w:rsidR="007C0CD5" w:rsidRDefault="007C0CD5" w:rsidP="007C0CD5">
      <w:pPr>
        <w:ind w:firstLine="720"/>
        <w:rPr>
          <w:b/>
        </w:rPr>
      </w:pPr>
      <w:r>
        <w:rPr>
          <w:b/>
        </w:rPr>
        <w:t xml:space="preserve">Section 2. Active Membership </w:t>
      </w:r>
    </w:p>
    <w:p w14:paraId="682CF237" w14:textId="51FF1785" w:rsidR="007C0CD5" w:rsidRDefault="007C0CD5" w:rsidP="007C0CD5">
      <w:pPr>
        <w:numPr>
          <w:ilvl w:val="0"/>
          <w:numId w:val="10"/>
        </w:numPr>
        <w:ind w:hanging="360"/>
      </w:pPr>
      <w:r>
        <w:t xml:space="preserve">Active Membership in </w:t>
      </w:r>
      <w:r>
        <w:rPr>
          <w:highlight w:val="yellow"/>
          <w:u w:val="single"/>
        </w:rPr>
        <w:t>Name of Organization</w:t>
      </w:r>
      <w:r>
        <w:t xml:space="preserve"> is defined as those students who </w:t>
      </w:r>
      <w:r>
        <w:rPr>
          <w:highlight w:val="yellow"/>
        </w:rPr>
        <w:t>{{INSERT}}</w:t>
      </w:r>
      <w:r>
        <w:rPr>
          <w:color w:val="FF0000"/>
        </w:rPr>
        <w:t xml:space="preserve"> Specify what it means to be ACTIVE within this organization. Make it specific to your organization and your mission statement. If attending a certain amount of meetings is a requirement, please specify what types of meetings will count towards the requirement and assign an E-board member to take </w:t>
      </w:r>
      <w:r w:rsidRPr="0036349F">
        <w:rPr>
          <w:color w:val="FF0000"/>
        </w:rPr>
        <w:t>attendance.  Members you deem active must participate in the objects you list above. This means members are defined as those who attend X number/percentage of events, X percent of general body meetings, or maybe X number/percentage of volunteer outreaches, etc. but you</w:t>
      </w:r>
      <w:r>
        <w:rPr>
          <w:color w:val="FF0000"/>
        </w:rPr>
        <w:t xml:space="preserve"> can define being a member in other ways as well. THE MORE DETAIL THE BETTER!</w:t>
      </w:r>
    </w:p>
    <w:p w14:paraId="1F552064" w14:textId="77777777" w:rsidR="007C0CD5" w:rsidRDefault="007C0CD5" w:rsidP="007C0CD5">
      <w:pPr>
        <w:numPr>
          <w:ilvl w:val="0"/>
          <w:numId w:val="10"/>
        </w:numPr>
        <w:ind w:hanging="360"/>
      </w:pPr>
      <w:r>
        <w:t xml:space="preserve">Benefits of Active Membership include the right to vote and run for Executive Board positions (if eligibility requirements are met, see below), and </w:t>
      </w:r>
      <w:r>
        <w:rPr>
          <w:highlight w:val="yellow"/>
        </w:rPr>
        <w:t>{{INSERT}}.</w:t>
      </w:r>
      <w:r>
        <w:rPr>
          <w:color w:val="FF0000"/>
        </w:rPr>
        <w:t xml:space="preserve"> </w:t>
      </w:r>
    </w:p>
    <w:p w14:paraId="071BC070" w14:textId="77777777" w:rsidR="0059383A" w:rsidRDefault="007C0CD5" w:rsidP="00AD1A59">
      <w:pPr>
        <w:tabs>
          <w:tab w:val="left" w:pos="3331"/>
        </w:tabs>
      </w:pPr>
      <w:r>
        <w:tab/>
      </w:r>
    </w:p>
    <w:p w14:paraId="719FEC83" w14:textId="77777777" w:rsidR="0059383A" w:rsidRDefault="007C0CD5" w:rsidP="0059383A">
      <w:pPr>
        <w:tabs>
          <w:tab w:val="left" w:pos="3331"/>
        </w:tabs>
        <w:ind w:left="-720"/>
        <w:rPr>
          <w:b/>
        </w:rPr>
      </w:pPr>
      <w:r>
        <w:rPr>
          <w:b/>
        </w:rPr>
        <w:t xml:space="preserve">Article VI. Executive Board </w:t>
      </w:r>
    </w:p>
    <w:p w14:paraId="75F8276D" w14:textId="35755739" w:rsidR="007C0CD5" w:rsidRPr="0059383A" w:rsidRDefault="007C0CD5" w:rsidP="0059383A">
      <w:pPr>
        <w:tabs>
          <w:tab w:val="left" w:pos="3331"/>
        </w:tabs>
      </w:pPr>
      <w:r>
        <w:rPr>
          <w:b/>
        </w:rPr>
        <w:t xml:space="preserve">Section 1. Positions </w:t>
      </w:r>
      <w:r>
        <w:rPr>
          <w:color w:val="FF0000"/>
        </w:rPr>
        <w:t xml:space="preserve">Every student organization must have a </w:t>
      </w:r>
      <w:r>
        <w:rPr>
          <w:b/>
          <w:color w:val="FF0000"/>
        </w:rPr>
        <w:t>PRESIDENT</w:t>
      </w:r>
      <w:r>
        <w:rPr>
          <w:color w:val="FF0000"/>
        </w:rPr>
        <w:t xml:space="preserve">, </w:t>
      </w:r>
      <w:r>
        <w:rPr>
          <w:b/>
          <w:color w:val="FF0000"/>
        </w:rPr>
        <w:t>TREASURER</w:t>
      </w:r>
      <w:r>
        <w:rPr>
          <w:color w:val="FF0000"/>
        </w:rPr>
        <w:t xml:space="preserve">, </w:t>
      </w:r>
      <w:r>
        <w:rPr>
          <w:b/>
          <w:color w:val="FF0000"/>
        </w:rPr>
        <w:t xml:space="preserve">and 1 OTHER EXECUTIVE BOARD MEMBER, and a full-time </w:t>
      </w:r>
      <w:r w:rsidRPr="0036349F">
        <w:rPr>
          <w:b/>
          <w:color w:val="FF0000"/>
        </w:rPr>
        <w:t>faculty/staff ADVISOR.</w:t>
      </w:r>
      <w:r w:rsidRPr="0036349F">
        <w:rPr>
          <w:color w:val="FF0000"/>
        </w:rPr>
        <w:t xml:space="preserve"> It is up to the discretion of the organization to decide whether or not they want more members on their executive board. Position titles should be listed in succession order. Please note that the first few lines of president and treasurer are required to be listed in the constitution. The idea is to have someone accountable for every aspect of the organization (i.e. who is going to carry out this specific responsibility listed under the objectives of this constitution). You must have a minimum of three additional responsibilities under each position contributing to the organization’s guiding principles. At any time a position changes, the organization must update engage</w:t>
      </w:r>
      <w:r w:rsidR="00014FC3" w:rsidRPr="0036349F">
        <w:rPr>
          <w:color w:val="FF0000"/>
        </w:rPr>
        <w:t xml:space="preserve"> and </w:t>
      </w:r>
      <w:r w:rsidRPr="0036349F">
        <w:rPr>
          <w:color w:val="FF0000"/>
        </w:rPr>
        <w:t>notify COSO</w:t>
      </w:r>
      <w:r w:rsidR="00014FC3" w:rsidRPr="0036349F">
        <w:rPr>
          <w:color w:val="FF0000"/>
        </w:rPr>
        <w:t xml:space="preserve"> so changes in communication can be made. </w:t>
      </w:r>
    </w:p>
    <w:p w14:paraId="4C0D87B1" w14:textId="77777777" w:rsidR="007C0CD5" w:rsidRDefault="007C0CD5" w:rsidP="0059383A">
      <w:pPr>
        <w:numPr>
          <w:ilvl w:val="0"/>
          <w:numId w:val="11"/>
        </w:numPr>
        <w:ind w:left="810" w:hanging="360"/>
      </w:pPr>
      <w:r>
        <w:t>President</w:t>
      </w:r>
    </w:p>
    <w:p w14:paraId="3E1B7E52" w14:textId="77777777" w:rsidR="007C0CD5" w:rsidRPr="0036349F" w:rsidRDefault="007C0CD5" w:rsidP="0059383A">
      <w:pPr>
        <w:numPr>
          <w:ilvl w:val="2"/>
          <w:numId w:val="11"/>
        </w:numPr>
        <w:ind w:left="1350" w:hanging="180"/>
      </w:pPr>
      <w:r>
        <w:t xml:space="preserve">Serve as the primary contact person for the organization and works </w:t>
      </w:r>
      <w:proofErr w:type="gramStart"/>
      <w:r w:rsidRPr="0036349F">
        <w:lastRenderedPageBreak/>
        <w:t>with</w:t>
      </w:r>
      <w:proofErr w:type="gramEnd"/>
      <w:r w:rsidRPr="0036349F">
        <w:t xml:space="preserve"> the COSO Liaison.</w:t>
      </w:r>
    </w:p>
    <w:p w14:paraId="3FC9F4A5" w14:textId="77777777" w:rsidR="007C0CD5" w:rsidRPr="0036349F" w:rsidRDefault="007C0CD5" w:rsidP="0059383A">
      <w:pPr>
        <w:numPr>
          <w:ilvl w:val="2"/>
          <w:numId w:val="11"/>
        </w:numPr>
        <w:ind w:left="1350" w:hanging="180"/>
      </w:pPr>
      <w:r w:rsidRPr="0036349F">
        <w:t xml:space="preserve">Attends the mandatory Student Leadership Organization Development Summit (SOLD) </w:t>
      </w:r>
    </w:p>
    <w:p w14:paraId="41BB2426" w14:textId="03404F44" w:rsidR="007C0CD5" w:rsidRPr="0036349F" w:rsidRDefault="007C0CD5" w:rsidP="0059383A">
      <w:pPr>
        <w:numPr>
          <w:ilvl w:val="2"/>
          <w:numId w:val="11"/>
        </w:numPr>
        <w:ind w:left="1350" w:hanging="180"/>
      </w:pPr>
      <w:r w:rsidRPr="0036349F">
        <w:t xml:space="preserve">Completes mandatory Spring re-registration </w:t>
      </w:r>
      <w:r w:rsidR="00AD1A59" w:rsidRPr="0036349F">
        <w:t xml:space="preserve">on Engage </w:t>
      </w:r>
    </w:p>
    <w:p w14:paraId="4366A736" w14:textId="77777777" w:rsidR="007C0CD5" w:rsidRDefault="007C0CD5" w:rsidP="0059383A">
      <w:pPr>
        <w:numPr>
          <w:ilvl w:val="2"/>
          <w:numId w:val="11"/>
        </w:numPr>
        <w:ind w:left="1350" w:hanging="180"/>
        <w:rPr>
          <w:highlight w:val="yellow"/>
        </w:rPr>
      </w:pPr>
      <w:r>
        <w:rPr>
          <w:highlight w:val="yellow"/>
        </w:rPr>
        <w:t>{{INSERT RESPONSIBILITIES}}</w:t>
      </w:r>
    </w:p>
    <w:p w14:paraId="5429A18D" w14:textId="77777777" w:rsidR="007C0CD5" w:rsidRDefault="007C0CD5" w:rsidP="0059383A">
      <w:pPr>
        <w:numPr>
          <w:ilvl w:val="0"/>
          <w:numId w:val="11"/>
        </w:numPr>
        <w:ind w:left="450" w:firstLine="0"/>
      </w:pPr>
      <w:r>
        <w:t xml:space="preserve">Treasurer  </w:t>
      </w:r>
    </w:p>
    <w:p w14:paraId="5C277D61" w14:textId="77777777" w:rsidR="007C0CD5" w:rsidRDefault="007C0CD5" w:rsidP="0059383A">
      <w:pPr>
        <w:numPr>
          <w:ilvl w:val="2"/>
          <w:numId w:val="11"/>
        </w:numPr>
        <w:ind w:left="1260" w:hanging="180"/>
      </w:pPr>
      <w:r>
        <w:t>Works with the SAFAC Liaison.</w:t>
      </w:r>
    </w:p>
    <w:p w14:paraId="7201E64D" w14:textId="77777777" w:rsidR="007C0CD5" w:rsidRPr="0036349F" w:rsidRDefault="007C0CD5" w:rsidP="0059383A">
      <w:pPr>
        <w:numPr>
          <w:ilvl w:val="2"/>
          <w:numId w:val="11"/>
        </w:numPr>
        <w:ind w:left="1260" w:hanging="180"/>
      </w:pPr>
      <w:r w:rsidRPr="0036349F">
        <w:t>Completes the mandatory treasurer training in order to submit a budget.</w:t>
      </w:r>
    </w:p>
    <w:p w14:paraId="4A121D8C" w14:textId="5AE0B456" w:rsidR="0059383A" w:rsidRPr="0059383A" w:rsidRDefault="007C0CD5" w:rsidP="0059383A">
      <w:pPr>
        <w:numPr>
          <w:ilvl w:val="2"/>
          <w:numId w:val="11"/>
        </w:numPr>
        <w:ind w:left="1260" w:hanging="180"/>
        <w:rPr>
          <w:highlight w:val="yellow"/>
        </w:rPr>
      </w:pPr>
      <w:r>
        <w:rPr>
          <w:highlight w:val="yellow"/>
        </w:rPr>
        <w:t>{{INSERT RESPONSIBILITIES}}</w:t>
      </w:r>
    </w:p>
    <w:p w14:paraId="18195250" w14:textId="79732BDE" w:rsidR="007C0CD5" w:rsidRDefault="0059383A" w:rsidP="0059383A">
      <w:pPr>
        <w:numPr>
          <w:ilvl w:val="0"/>
          <w:numId w:val="11"/>
        </w:numPr>
        <w:ind w:left="540" w:hanging="90"/>
        <w:rPr>
          <w:highlight w:val="yellow"/>
        </w:rPr>
      </w:pPr>
      <w:r>
        <w:rPr>
          <w:highlight w:val="yellow"/>
        </w:rPr>
        <w:t xml:space="preserve"> </w:t>
      </w:r>
      <w:r w:rsidR="007C0CD5">
        <w:rPr>
          <w:highlight w:val="yellow"/>
        </w:rPr>
        <w:t>{{INSERT THIRD EBOARD MEMBER TITLE}}</w:t>
      </w:r>
    </w:p>
    <w:p w14:paraId="1E777EF6" w14:textId="77777777" w:rsidR="007C0CD5" w:rsidRDefault="007C0CD5" w:rsidP="007C0CD5">
      <w:pPr>
        <w:ind w:left="1080"/>
        <w:rPr>
          <w:highlight w:val="yellow"/>
        </w:rPr>
      </w:pPr>
      <w:bookmarkStart w:id="0" w:name="_heading=h.gjdgxs" w:colFirst="0" w:colLast="0"/>
      <w:bookmarkEnd w:id="0"/>
    </w:p>
    <w:p w14:paraId="694E6A2C" w14:textId="77777777" w:rsidR="007C0CD5" w:rsidRDefault="007C0CD5" w:rsidP="007C0CD5">
      <w:pPr>
        <w:rPr>
          <w:color w:val="FF0000"/>
        </w:rPr>
      </w:pPr>
    </w:p>
    <w:p w14:paraId="004C0CC7" w14:textId="77777777" w:rsidR="007C0CD5" w:rsidRDefault="007C0CD5" w:rsidP="00AD1A59">
      <w:r>
        <w:rPr>
          <w:b/>
        </w:rPr>
        <w:t>Section 2. Eligibility Requirements</w:t>
      </w:r>
    </w:p>
    <w:p w14:paraId="0092EC43" w14:textId="6C32D1F0" w:rsidR="007C0CD5" w:rsidRDefault="007C0CD5" w:rsidP="0059383A">
      <w:pPr>
        <w:ind w:left="360"/>
      </w:pPr>
      <w:r>
        <w:t xml:space="preserve">Any active member who is nominated and has been active for at least two (2) full semesters is eligible to run for office. </w:t>
      </w:r>
      <w:r>
        <w:rPr>
          <w:color w:val="FF0000"/>
          <w:highlight w:val="yellow"/>
        </w:rPr>
        <w:t>{{OR}}</w:t>
      </w:r>
      <w:r>
        <w:t xml:space="preserve"> All active members who have been active for at least one (1) semester are eligible to run for office </w:t>
      </w:r>
      <w:r>
        <w:rPr>
          <w:color w:val="FF0000"/>
          <w:highlight w:val="yellow"/>
        </w:rPr>
        <w:t>{{OR}}</w:t>
      </w:r>
      <w:r>
        <w:t xml:space="preserve"> meets</w:t>
      </w:r>
      <w:r w:rsidR="00AD1A59">
        <w:t xml:space="preserve"> active</w:t>
      </w:r>
      <w:r>
        <w:t xml:space="preserve"> membership requirements. </w:t>
      </w:r>
    </w:p>
    <w:p w14:paraId="1F7E8223" w14:textId="77777777" w:rsidR="007C0CD5" w:rsidRDefault="007C0CD5" w:rsidP="007C0CD5"/>
    <w:p w14:paraId="5353389D" w14:textId="77777777" w:rsidR="007C0CD5" w:rsidRDefault="007C0CD5" w:rsidP="00AD1A59">
      <w:pPr>
        <w:rPr>
          <w:b/>
        </w:rPr>
      </w:pPr>
      <w:r>
        <w:rPr>
          <w:b/>
        </w:rPr>
        <w:t>Section 3. Length of Term</w:t>
      </w:r>
    </w:p>
    <w:p w14:paraId="3AAFD187" w14:textId="77777777" w:rsidR="007C0CD5" w:rsidRDefault="007C0CD5" w:rsidP="0059383A">
      <w:pPr>
        <w:ind w:left="450"/>
        <w:rPr>
          <w:highlight w:val="cyan"/>
        </w:rPr>
      </w:pPr>
      <w:r>
        <w:t>The length of the term of office for Executive Board members shall be for one (1) academic year</w:t>
      </w:r>
      <w:r w:rsidRPr="0036349F">
        <w:t xml:space="preserve">: Spring to Fall </w:t>
      </w:r>
      <w:r w:rsidRPr="0036349F">
        <w:rPr>
          <w:color w:val="FF0000"/>
        </w:rPr>
        <w:t>{{OR}}</w:t>
      </w:r>
      <w:r w:rsidRPr="0036349F">
        <w:t xml:space="preserve"> Fall to Spring. </w:t>
      </w:r>
    </w:p>
    <w:p w14:paraId="0605F081" w14:textId="77777777" w:rsidR="007C0CD5" w:rsidRDefault="007C0CD5" w:rsidP="007C0CD5">
      <w:pPr>
        <w:ind w:left="1440"/>
      </w:pPr>
    </w:p>
    <w:p w14:paraId="2CE82AC7" w14:textId="77777777" w:rsidR="007C0CD5" w:rsidRDefault="007C0CD5" w:rsidP="00AD1A59">
      <w:r>
        <w:rPr>
          <w:b/>
        </w:rPr>
        <w:t xml:space="preserve">Section 4. Installation </w:t>
      </w:r>
    </w:p>
    <w:p w14:paraId="61BDEAAF" w14:textId="77777777" w:rsidR="007C0CD5" w:rsidRDefault="007C0CD5" w:rsidP="0059383A">
      <w:pPr>
        <w:ind w:left="540"/>
      </w:pPr>
      <w:r>
        <w:t xml:space="preserve">Installation of new Executive Board members will occur in the spring semester and is to be facilitated by the advisor and/or exiting executive board.  </w:t>
      </w:r>
      <w:r>
        <w:br/>
      </w:r>
    </w:p>
    <w:p w14:paraId="4DE125F9" w14:textId="77777777" w:rsidR="007C0CD5" w:rsidRDefault="007C0CD5" w:rsidP="00AD1A59">
      <w:pPr>
        <w:sectPr w:rsidR="007C0CD5" w:rsidSect="007C0C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equalWidth="0">
            <w:col w:w="8640"/>
          </w:cols>
          <w:titlePg/>
          <w:docGrid w:linePitch="326"/>
        </w:sectPr>
      </w:pPr>
      <w:r>
        <w:rPr>
          <w:b/>
        </w:rPr>
        <w:t>Section 5. Vacancies/Succession</w:t>
      </w:r>
    </w:p>
    <w:p w14:paraId="517A9899" w14:textId="77777777" w:rsidR="007C0CD5" w:rsidRPr="0036349F" w:rsidRDefault="007C0CD5" w:rsidP="007C0CD5">
      <w:pPr>
        <w:numPr>
          <w:ilvl w:val="0"/>
          <w:numId w:val="2"/>
        </w:numPr>
        <w:ind w:hanging="360"/>
      </w:pPr>
      <w:r w:rsidRPr="0036349F">
        <w:t xml:space="preserve">If a vacancy occurs in the President position, the successor, determined by the subsequent position listed in order specified in Article VI Section 1, will fill the role until a special election takes place for the President position at a time and place determined by the Executive Board.  </w:t>
      </w:r>
      <w:r w:rsidRPr="0036349F">
        <w:rPr>
          <w:color w:val="FF0000"/>
        </w:rPr>
        <w:t xml:space="preserve">{{OR}}  </w:t>
      </w:r>
      <w:r w:rsidRPr="0036349F">
        <w:t>If a vacancy occurs in the President position it will be filled by the Treasurer for the remainder of the semester.</w:t>
      </w:r>
    </w:p>
    <w:p w14:paraId="673D08EF" w14:textId="50AA4BE5" w:rsidR="007C0CD5" w:rsidRPr="0036349F" w:rsidRDefault="007C0CD5" w:rsidP="007C0CD5">
      <w:pPr>
        <w:numPr>
          <w:ilvl w:val="0"/>
          <w:numId w:val="2"/>
        </w:numPr>
        <w:ind w:hanging="360"/>
      </w:pPr>
      <w:r w:rsidRPr="0036349F">
        <w:t xml:space="preserve">If a vacancy occurs in any other position, a special election will be held to fill that current position.  </w:t>
      </w:r>
      <w:r w:rsidRPr="0036349F">
        <w:rPr>
          <w:color w:val="FF0000"/>
        </w:rPr>
        <w:t xml:space="preserve">{{OR}}  </w:t>
      </w:r>
      <w:r w:rsidRPr="0036349F">
        <w:t xml:space="preserve">If a vacancy occurs in any other position, an Active Member will be chosen via a majority vote by the </w:t>
      </w:r>
      <w:r w:rsidRPr="0036349F">
        <w:rPr>
          <w:color w:val="FF0000"/>
        </w:rPr>
        <w:t>Executive Board</w:t>
      </w:r>
      <w:r w:rsidR="00AD1A59" w:rsidRPr="0036349F">
        <w:rPr>
          <w:color w:val="FF0000"/>
        </w:rPr>
        <w:t xml:space="preserve"> {{OR}} active </w:t>
      </w:r>
      <w:proofErr w:type="gramStart"/>
      <w:r w:rsidR="00AD1A59" w:rsidRPr="0036349F">
        <w:rPr>
          <w:color w:val="FF0000"/>
        </w:rPr>
        <w:t xml:space="preserve">membership </w:t>
      </w:r>
      <w:r w:rsidRPr="0036349F">
        <w:t>.</w:t>
      </w:r>
      <w:proofErr w:type="gramEnd"/>
    </w:p>
    <w:p w14:paraId="4BF59BF4" w14:textId="77777777" w:rsidR="00AD1A59" w:rsidRPr="0036349F" w:rsidRDefault="00AD1A59" w:rsidP="00AD1A59">
      <w:pPr>
        <w:numPr>
          <w:ilvl w:val="0"/>
          <w:numId w:val="2"/>
        </w:numPr>
        <w:ind w:hanging="360"/>
      </w:pPr>
      <w:r w:rsidRPr="0036349F">
        <w:t xml:space="preserve"> </w:t>
      </w:r>
      <w:r w:rsidRPr="0036349F">
        <w:rPr>
          <w:color w:val="FF0000"/>
        </w:rPr>
        <w:t>{{If you have a different process for procedures, election, and voting, please include in detail}}</w:t>
      </w:r>
    </w:p>
    <w:p w14:paraId="2B8CB37C" w14:textId="77777777" w:rsidR="007C0CD5" w:rsidRDefault="007C0CD5" w:rsidP="00AD1A59">
      <w:pPr>
        <w:rPr>
          <w:b/>
        </w:rPr>
      </w:pPr>
    </w:p>
    <w:p w14:paraId="4FCE5CC9" w14:textId="77777777" w:rsidR="007C0CD5" w:rsidRDefault="007C0CD5" w:rsidP="00AD1A59">
      <w:pPr>
        <w:ind w:firstLine="720"/>
        <w:rPr>
          <w:b/>
        </w:rPr>
      </w:pPr>
      <w:r>
        <w:rPr>
          <w:b/>
        </w:rPr>
        <w:t>Section 6. Impeachment/Removal of Executive Board</w:t>
      </w:r>
    </w:p>
    <w:p w14:paraId="3ACA6276" w14:textId="77777777" w:rsidR="007C0CD5" w:rsidRDefault="007C0CD5" w:rsidP="007C0CD5">
      <w:pPr>
        <w:numPr>
          <w:ilvl w:val="0"/>
          <w:numId w:val="7"/>
        </w:numPr>
        <w:ind w:hanging="360"/>
      </w:pPr>
      <w:r>
        <w:t xml:space="preserve">Petition </w:t>
      </w:r>
    </w:p>
    <w:p w14:paraId="013021BC" w14:textId="77777777" w:rsidR="007C0CD5" w:rsidRDefault="007C0CD5" w:rsidP="007C0CD5">
      <w:pPr>
        <w:ind w:left="2160"/>
      </w:pPr>
      <w:r>
        <w:t xml:space="preserve">A unanimous decision of the Executive Board must </w:t>
      </w:r>
      <w:r w:rsidRPr="0036349F">
        <w:t xml:space="preserve">agree </w:t>
      </w:r>
      <w:r w:rsidRPr="0036349F">
        <w:rPr>
          <w:color w:val="FF0000"/>
        </w:rPr>
        <w:t>{{OR}}</w:t>
      </w:r>
      <w:r w:rsidRPr="0036349F">
        <w:t xml:space="preserve"> two</w:t>
      </w:r>
      <w:r>
        <w:t xml:space="preserve">-thirds (2/3) of active members must sign a petition to ask for impeachment of executive board member. </w:t>
      </w:r>
    </w:p>
    <w:p w14:paraId="2E8AED1C" w14:textId="77777777" w:rsidR="007C0CD5" w:rsidRDefault="007C0CD5" w:rsidP="007C0CD5">
      <w:pPr>
        <w:numPr>
          <w:ilvl w:val="0"/>
          <w:numId w:val="7"/>
        </w:numPr>
        <w:ind w:hanging="360"/>
      </w:pPr>
      <w:r>
        <w:lastRenderedPageBreak/>
        <w:t xml:space="preserve">Process </w:t>
      </w:r>
    </w:p>
    <w:p w14:paraId="22B70D69" w14:textId="77777777" w:rsidR="007C0CD5" w:rsidRDefault="007C0CD5" w:rsidP="007C0CD5">
      <w:pPr>
        <w:ind w:left="2160"/>
      </w:pPr>
      <w:r>
        <w:t xml:space="preserve">All parties including active members, the Executive Board, Advisor, and the Executive Board member being </w:t>
      </w:r>
      <w:r w:rsidRPr="0036349F">
        <w:t>impeached, and the COSO Chair must be notified at least two (2) weeks in advance of the impeachment hearing. The impeachment hearing must occur while classes are in session during the semester.</w:t>
      </w:r>
    </w:p>
    <w:p w14:paraId="638A4A00" w14:textId="77777777" w:rsidR="007C0CD5" w:rsidRDefault="007C0CD5" w:rsidP="007C0CD5">
      <w:pPr>
        <w:numPr>
          <w:ilvl w:val="0"/>
          <w:numId w:val="7"/>
        </w:numPr>
        <w:ind w:hanging="360"/>
      </w:pPr>
      <w:r>
        <w:t xml:space="preserve">Hearings </w:t>
      </w:r>
    </w:p>
    <w:p w14:paraId="4B45C3D2" w14:textId="32173B62" w:rsidR="007C0CD5" w:rsidRDefault="007C0CD5" w:rsidP="007C0CD5">
      <w:pPr>
        <w:ind w:left="2160"/>
      </w:pPr>
      <w:r>
        <w:t xml:space="preserve">The moderator of the impeachment hearing will </w:t>
      </w:r>
      <w:r w:rsidRPr="0036349F">
        <w:t>be the Advisor and</w:t>
      </w:r>
      <w:r w:rsidR="00AD1A59" w:rsidRPr="0036349F">
        <w:t xml:space="preserve"> if necessary,</w:t>
      </w:r>
      <w:r w:rsidRPr="0036349F">
        <w:t xml:space="preserve"> a COSO executive board member can conduct/facilitate the impeachment hearing as well. Three-fourths (3/4) of active members must be present in order for the impeachment hearing to</w:t>
      </w:r>
      <w:r>
        <w:t xml:space="preserve"> begin. Each side will be given the opportunity to present their case and the active members may ask questions. A two-thirds (2/3) vote of Active members present is needed for conviction and removal. The hearing must be conducted in Robert’s Rules. </w:t>
      </w:r>
    </w:p>
    <w:p w14:paraId="4E761AF7" w14:textId="77777777" w:rsidR="007C0CD5" w:rsidRDefault="007C0CD5" w:rsidP="007C0CD5">
      <w:pPr>
        <w:ind w:left="1440"/>
      </w:pPr>
    </w:p>
    <w:p w14:paraId="23F5611B" w14:textId="77777777" w:rsidR="007C0CD5" w:rsidRDefault="007C0CD5" w:rsidP="007C0CD5">
      <w:pPr>
        <w:jc w:val="both"/>
        <w:rPr>
          <w:b/>
        </w:rPr>
      </w:pPr>
      <w:r>
        <w:rPr>
          <w:b/>
        </w:rPr>
        <w:t>Article VII. Elections</w:t>
      </w:r>
    </w:p>
    <w:p w14:paraId="179B0774" w14:textId="77777777" w:rsidR="007C0CD5" w:rsidRDefault="007C0CD5" w:rsidP="007C0CD5">
      <w:pPr>
        <w:tabs>
          <w:tab w:val="left" w:pos="204"/>
        </w:tabs>
        <w:ind w:left="720"/>
        <w:rPr>
          <w:b/>
        </w:rPr>
      </w:pPr>
      <w:r>
        <w:rPr>
          <w:b/>
        </w:rPr>
        <w:t>Section 1. Timeline</w:t>
      </w:r>
    </w:p>
    <w:p w14:paraId="31799AEC" w14:textId="4F20208A" w:rsidR="007C0CD5" w:rsidRDefault="007C0CD5" w:rsidP="007C0CD5">
      <w:pPr>
        <w:ind w:left="1440"/>
      </w:pPr>
      <w:r>
        <w:t xml:space="preserve">Annual election of </w:t>
      </w:r>
      <w:r>
        <w:rPr>
          <w:highlight w:val="yellow"/>
          <w:u w:val="single"/>
        </w:rPr>
        <w:t>Name of Organization</w:t>
      </w:r>
      <w:r>
        <w:t xml:space="preserve"> Executive Board shall occur during the </w:t>
      </w:r>
      <w:proofErr w:type="gramStart"/>
      <w:r w:rsidRPr="0036349F">
        <w:t>Spring</w:t>
      </w:r>
      <w:proofErr w:type="gramEnd"/>
      <w:r w:rsidRPr="0036349F">
        <w:t xml:space="preserve"> semester </w:t>
      </w:r>
      <w:r>
        <w:rPr>
          <w:color w:val="FF0000"/>
          <w:highlight w:val="yellow"/>
        </w:rPr>
        <w:t>{{OR}}</w:t>
      </w:r>
      <w:r w:rsidR="0036349F">
        <w:t xml:space="preserve"> </w:t>
      </w:r>
      <w:r w:rsidRPr="0036349F">
        <w:t>Fall Semester</w:t>
      </w:r>
      <w:r>
        <w:t xml:space="preserve"> at a time and place determined by the Executive Board. </w:t>
      </w:r>
    </w:p>
    <w:p w14:paraId="213928E7" w14:textId="77777777" w:rsidR="007C0CD5" w:rsidRDefault="007C0CD5" w:rsidP="007C0CD5"/>
    <w:p w14:paraId="28E2DF3D" w14:textId="77777777" w:rsidR="007C0CD5" w:rsidRDefault="007C0CD5" w:rsidP="007C0CD5">
      <w:pPr>
        <w:tabs>
          <w:tab w:val="left" w:pos="204"/>
        </w:tabs>
        <w:ind w:left="720"/>
        <w:rPr>
          <w:b/>
        </w:rPr>
      </w:pPr>
      <w:r>
        <w:rPr>
          <w:b/>
        </w:rPr>
        <w:t>Section 2. Procedures</w:t>
      </w:r>
    </w:p>
    <w:p w14:paraId="229AFF47" w14:textId="77777777" w:rsidR="007C0CD5" w:rsidRDefault="007C0CD5" w:rsidP="007C0CD5">
      <w:pPr>
        <w:numPr>
          <w:ilvl w:val="0"/>
          <w:numId w:val="8"/>
        </w:numPr>
        <w:ind w:hanging="360"/>
      </w:pPr>
      <w:r>
        <w:t>Facilitation</w:t>
      </w:r>
    </w:p>
    <w:p w14:paraId="2F4011A6" w14:textId="77777777" w:rsidR="007C0CD5" w:rsidRDefault="007C0CD5" w:rsidP="007C0CD5">
      <w:pPr>
        <w:ind w:left="2160"/>
      </w:pPr>
      <w:r>
        <w:t>The Advisor and a non-returning Executive Board Member or a non-running active member appointed by the Executive Board will facilitate the elections.  This appointed member is to remain neutral and relinquishes his or her right to vote. The Advisor must be present at the elections in order for the elections procedures to be viewed as valid.</w:t>
      </w:r>
    </w:p>
    <w:p w14:paraId="47F1D263" w14:textId="77777777" w:rsidR="007C0CD5" w:rsidRDefault="007C0CD5" w:rsidP="007C0CD5">
      <w:pPr>
        <w:numPr>
          <w:ilvl w:val="0"/>
          <w:numId w:val="8"/>
        </w:numPr>
        <w:ind w:hanging="360"/>
      </w:pPr>
      <w:r>
        <w:t>Eligibility</w:t>
      </w:r>
    </w:p>
    <w:p w14:paraId="23210BF0" w14:textId="77777777" w:rsidR="007C0CD5" w:rsidRDefault="007C0CD5" w:rsidP="007C0CD5">
      <w:pPr>
        <w:ind w:left="2160"/>
      </w:pPr>
      <w:r>
        <w:t xml:space="preserve">Any active member who is nominated and has been active for at least two (2) full semesters is eligible to run for office. </w:t>
      </w:r>
      <w:r>
        <w:rPr>
          <w:color w:val="FF0000"/>
          <w:highlight w:val="yellow"/>
        </w:rPr>
        <w:t>{{OR}}</w:t>
      </w:r>
      <w:r>
        <w:t xml:space="preserve"> All active members who have been active for at least one (1) semester are eligible to run for office </w:t>
      </w:r>
      <w:r>
        <w:rPr>
          <w:color w:val="FF0000"/>
          <w:highlight w:val="yellow"/>
        </w:rPr>
        <w:t>{{OR}}</w:t>
      </w:r>
      <w:r>
        <w:t xml:space="preserve"> </w:t>
      </w:r>
      <w:r w:rsidRPr="0036349F">
        <w:t>any active member who is nominated.</w:t>
      </w:r>
      <w:r>
        <w:t xml:space="preserve"> </w:t>
      </w:r>
      <w:r>
        <w:rPr>
          <w:color w:val="FF0000"/>
        </w:rPr>
        <w:t>{{MUST MATCH TEXT FROM Article VI, Section 2}}</w:t>
      </w:r>
    </w:p>
    <w:p w14:paraId="45D3C636" w14:textId="77777777" w:rsidR="007C0CD5" w:rsidRDefault="007C0CD5" w:rsidP="007C0CD5">
      <w:pPr>
        <w:numPr>
          <w:ilvl w:val="0"/>
          <w:numId w:val="8"/>
        </w:numPr>
        <w:ind w:hanging="360"/>
      </w:pPr>
      <w:r>
        <w:t>Nominations</w:t>
      </w:r>
    </w:p>
    <w:p w14:paraId="6867DF28" w14:textId="77777777" w:rsidR="007C0CD5" w:rsidRDefault="007C0CD5" w:rsidP="007C0CD5">
      <w:pPr>
        <w:numPr>
          <w:ilvl w:val="0"/>
          <w:numId w:val="5"/>
        </w:numPr>
        <w:ind w:left="2160" w:hanging="360"/>
      </w:pPr>
      <w:r>
        <w:t xml:space="preserve">Nominations for executive board positions shall be opened no later than four (4) weeks prior to the election.  </w:t>
      </w:r>
      <w:r>
        <w:rPr>
          <w:color w:val="FF0000"/>
          <w:highlight w:val="yellow"/>
        </w:rPr>
        <w:t>{{OR}}</w:t>
      </w:r>
      <w:r>
        <w:t xml:space="preserve">  Nominations for the Executive Board will take place in a general member meeting at least one (1) week prior to Elections. </w:t>
      </w:r>
    </w:p>
    <w:p w14:paraId="73E8DDB1" w14:textId="77777777" w:rsidR="007C0CD5" w:rsidRDefault="007C0CD5" w:rsidP="007C0CD5">
      <w:pPr>
        <w:numPr>
          <w:ilvl w:val="0"/>
          <w:numId w:val="5"/>
        </w:numPr>
        <w:ind w:left="2160" w:hanging="360"/>
      </w:pPr>
      <w:r>
        <w:t>Candidates for the executive board must be nominated by an active member of the organization. Candidates may nominate themselves.</w:t>
      </w:r>
    </w:p>
    <w:p w14:paraId="478DB92D" w14:textId="77777777" w:rsidR="007C0CD5" w:rsidRDefault="007C0CD5" w:rsidP="007C0CD5">
      <w:pPr>
        <w:numPr>
          <w:ilvl w:val="0"/>
          <w:numId w:val="5"/>
        </w:numPr>
        <w:ind w:left="2160" w:hanging="360"/>
      </w:pPr>
      <w:r>
        <w:t xml:space="preserve">To be placed in the elections ballot each nomination must be seconded.  </w:t>
      </w:r>
      <w:r>
        <w:rPr>
          <w:color w:val="FF0000"/>
          <w:highlight w:val="yellow"/>
        </w:rPr>
        <w:t>{{OR}}</w:t>
      </w:r>
      <w:r>
        <w:t xml:space="preserve">  Nominations do not have to be seconded to be placed in the elections ballot.</w:t>
      </w:r>
    </w:p>
    <w:p w14:paraId="2305C027" w14:textId="77777777" w:rsidR="007C0CD5" w:rsidRDefault="007C0CD5" w:rsidP="007C0CD5">
      <w:pPr>
        <w:numPr>
          <w:ilvl w:val="0"/>
          <w:numId w:val="5"/>
        </w:numPr>
        <w:ind w:left="2160" w:hanging="360"/>
      </w:pPr>
      <w:r>
        <w:t xml:space="preserve">Candidates may be nominated for more than a single office, however, once elected to a position their name shall be removed from consideration for any subsequent office.  </w:t>
      </w:r>
      <w:r>
        <w:rPr>
          <w:color w:val="FF0000"/>
          <w:highlight w:val="yellow"/>
        </w:rPr>
        <w:t>{{OR}}</w:t>
      </w:r>
      <w:r>
        <w:t xml:space="preserve">  Candidates may only be nominated for one position. </w:t>
      </w:r>
    </w:p>
    <w:p w14:paraId="2EA9529D" w14:textId="77777777" w:rsidR="007C0CD5" w:rsidRDefault="007C0CD5" w:rsidP="007C0CD5">
      <w:pPr>
        <w:numPr>
          <w:ilvl w:val="0"/>
          <w:numId w:val="5"/>
        </w:numPr>
        <w:ind w:left="2160" w:hanging="360"/>
      </w:pPr>
      <w:r>
        <w:lastRenderedPageBreak/>
        <w:t>The nominee must accept their nomination either in person, or in writing to the Facilitator, by a time and date determined by the current Executive Board.</w:t>
      </w:r>
    </w:p>
    <w:p w14:paraId="30D31E96" w14:textId="77777777" w:rsidR="007C0CD5" w:rsidRDefault="007C0CD5" w:rsidP="007C0CD5">
      <w:pPr>
        <w:numPr>
          <w:ilvl w:val="0"/>
          <w:numId w:val="5"/>
        </w:numPr>
        <w:ind w:left="2160" w:hanging="360"/>
      </w:pPr>
      <w:r>
        <w:t xml:space="preserve">Current nomination lists shall be sent to organization members no later than one (1) week prior to the election.  </w:t>
      </w:r>
      <w:r>
        <w:rPr>
          <w:color w:val="FF0000"/>
          <w:highlight w:val="yellow"/>
        </w:rPr>
        <w:t>{{OR}}</w:t>
      </w:r>
      <w:r>
        <w:t xml:space="preserve">  Current nomination lists shall be sent to organization members no later than one (1) day prior   to elections taking place. </w:t>
      </w:r>
    </w:p>
    <w:p w14:paraId="2E493A42" w14:textId="77777777" w:rsidR="007C0CD5" w:rsidRDefault="007C0CD5" w:rsidP="007C0CD5">
      <w:pPr>
        <w:numPr>
          <w:ilvl w:val="0"/>
          <w:numId w:val="8"/>
        </w:numPr>
        <w:ind w:hanging="360"/>
      </w:pPr>
      <w:r>
        <w:t xml:space="preserve">  Voting</w:t>
      </w:r>
    </w:p>
    <w:p w14:paraId="4A4CC0AE" w14:textId="77777777" w:rsidR="007C0CD5" w:rsidRDefault="007C0CD5" w:rsidP="007C0CD5">
      <w:pPr>
        <w:numPr>
          <w:ilvl w:val="0"/>
          <w:numId w:val="9"/>
        </w:numPr>
        <w:ind w:hanging="360"/>
      </w:pPr>
      <w:r>
        <w:t>Only active members have the right to vote.</w:t>
      </w:r>
    </w:p>
    <w:p w14:paraId="7D88B0B8" w14:textId="77777777" w:rsidR="007C0CD5" w:rsidRDefault="007C0CD5" w:rsidP="007C0CD5">
      <w:pPr>
        <w:numPr>
          <w:ilvl w:val="0"/>
          <w:numId w:val="9"/>
        </w:numPr>
        <w:ind w:hanging="360"/>
      </w:pPr>
      <w:r>
        <w:t>The sequence of voting for Executive Board will be in the same order as the positions are listed in Article IV, Section 1.</w:t>
      </w:r>
    </w:p>
    <w:p w14:paraId="7FF0770E" w14:textId="77777777" w:rsidR="007C0CD5" w:rsidRDefault="007C0CD5" w:rsidP="007C0CD5">
      <w:pPr>
        <w:numPr>
          <w:ilvl w:val="0"/>
          <w:numId w:val="9"/>
        </w:numPr>
        <w:ind w:hanging="360"/>
      </w:pPr>
      <w:r>
        <w:t xml:space="preserve">A candidate for office need not be present at the Election. If a candidate cannot be present at the election, he/she may have a facilitator present on their behalf. </w:t>
      </w:r>
      <w:r>
        <w:rPr>
          <w:color w:val="FF0000"/>
        </w:rPr>
        <w:t xml:space="preserve"> </w:t>
      </w:r>
      <w:r>
        <w:rPr>
          <w:color w:val="FF0000"/>
          <w:highlight w:val="yellow"/>
        </w:rPr>
        <w:t>{{OR}}</w:t>
      </w:r>
      <w:r>
        <w:rPr>
          <w:color w:val="FF0000"/>
        </w:rPr>
        <w:t xml:space="preserve">  </w:t>
      </w:r>
      <w:r>
        <w:t>Candidates must be present at the election in order for it to be valid. The position to be voted on will be announced and all the candidates for said position will be presented to the Active Members.</w:t>
      </w:r>
    </w:p>
    <w:p w14:paraId="471449CC" w14:textId="77777777" w:rsidR="007C0CD5" w:rsidRDefault="007C0CD5" w:rsidP="007C0CD5">
      <w:pPr>
        <w:numPr>
          <w:ilvl w:val="0"/>
          <w:numId w:val="9"/>
        </w:numPr>
        <w:ind w:hanging="360"/>
      </w:pPr>
      <w:r>
        <w:t xml:space="preserve">The position to be voted on will be announced and all the candidates for said position will be presented to the Active Members. The candidates will then exit the room.  </w:t>
      </w:r>
      <w:r>
        <w:rPr>
          <w:color w:val="FF0000"/>
          <w:highlight w:val="yellow"/>
        </w:rPr>
        <w:t>{{OR}}</w:t>
      </w:r>
      <w:r>
        <w:t xml:space="preserve">  The position to be voted on will be announced and all the candidates for said position will be presented to the Active Members. Candidates will remain in the room.</w:t>
      </w:r>
    </w:p>
    <w:p w14:paraId="705FFEBC" w14:textId="77777777" w:rsidR="007C0CD5" w:rsidRDefault="007C0CD5" w:rsidP="007C0CD5">
      <w:pPr>
        <w:numPr>
          <w:ilvl w:val="0"/>
          <w:numId w:val="9"/>
        </w:numPr>
        <w:ind w:hanging="360"/>
      </w:pPr>
      <w:r>
        <w:t xml:space="preserve"> One Candidate at a time will return to the room to give a brief speech followed by questions from the active members present. Time limits for speech and question shall be determined by the executive board.  </w:t>
      </w:r>
      <w:r>
        <w:rPr>
          <w:color w:val="FF0000"/>
          <w:highlight w:val="yellow"/>
        </w:rPr>
        <w:t>{{OR}}</w:t>
      </w:r>
      <w:r>
        <w:t xml:space="preserve"> Candidates will be allowed to give a timed presentation on their platform and why they feel they should be elected to a specific position.</w:t>
      </w:r>
    </w:p>
    <w:p w14:paraId="2DBC5428" w14:textId="77777777" w:rsidR="007C0CD5" w:rsidRDefault="007C0CD5" w:rsidP="007C0CD5">
      <w:pPr>
        <w:numPr>
          <w:ilvl w:val="0"/>
          <w:numId w:val="9"/>
        </w:numPr>
        <w:ind w:hanging="360"/>
      </w:pPr>
      <w:r>
        <w:t>After all Candidates for said position have presented before the active members present, voting for that position will occur.</w:t>
      </w:r>
    </w:p>
    <w:p w14:paraId="2CF53EB3" w14:textId="77777777" w:rsidR="007C0CD5" w:rsidRDefault="007C0CD5" w:rsidP="007C0CD5">
      <w:pPr>
        <w:numPr>
          <w:ilvl w:val="0"/>
          <w:numId w:val="9"/>
        </w:numPr>
        <w:ind w:hanging="360"/>
      </w:pPr>
      <w:r>
        <w:t>Candidates will be asked to leave the room during the voting. Candidates who are also voting shall be permitted to cast votes in writing prior to the vote.</w:t>
      </w:r>
    </w:p>
    <w:p w14:paraId="57732D65" w14:textId="77777777" w:rsidR="007C0CD5" w:rsidRDefault="007C0CD5" w:rsidP="007C0CD5">
      <w:pPr>
        <w:numPr>
          <w:ilvl w:val="0"/>
          <w:numId w:val="9"/>
        </w:numPr>
        <w:ind w:hanging="360"/>
      </w:pPr>
      <w:r>
        <w:t xml:space="preserve">Executive board members shall be elected by a majority of voting members present at the election meeting provided quorum is met. Quorum is defined as __% of active membership.  If more than two candidates are running for any office, successive votes shall be taken until one candidate receives a majority vote.  In successive votes, the candidate receiving the fewest votes shall be eliminated.  </w:t>
      </w:r>
      <w:r>
        <w:rPr>
          <w:color w:val="FF0000"/>
          <w:highlight w:val="yellow"/>
        </w:rPr>
        <w:t xml:space="preserve">{{OR}} </w:t>
      </w:r>
      <w:r>
        <w:t xml:space="preserve">Candidate with the majority vote wins.  In case a candidate does not receive a majority, successive votes shall be taken until one candidate receives a majority vote.  </w:t>
      </w:r>
      <w:r>
        <w:rPr>
          <w:color w:val="FF0000"/>
          <w:highlight w:val="yellow"/>
        </w:rPr>
        <w:t xml:space="preserve">{{OR}}  </w:t>
      </w:r>
      <w:r>
        <w:t xml:space="preserve">Candidate will be elected by popular vote of the Active Members present provided that quorum is met. Quorum is defined as __% of active membership.  </w:t>
      </w:r>
    </w:p>
    <w:p w14:paraId="78A169C2" w14:textId="77777777" w:rsidR="007C0CD5" w:rsidRDefault="007C0CD5" w:rsidP="007C0CD5">
      <w:pPr>
        <w:numPr>
          <w:ilvl w:val="0"/>
          <w:numId w:val="9"/>
        </w:numPr>
        <w:ind w:hanging="360"/>
      </w:pPr>
      <w:r>
        <w:t>The candidate(s) that did not win may choose to roll down his or her nomination to the next elected position up for election.</w:t>
      </w:r>
    </w:p>
    <w:p w14:paraId="63633129" w14:textId="77777777" w:rsidR="007C0CD5" w:rsidRDefault="007C0CD5" w:rsidP="007C0CD5"/>
    <w:p w14:paraId="6F61CB22" w14:textId="77777777" w:rsidR="007C0CD5" w:rsidRPr="0036349F" w:rsidRDefault="007C0CD5" w:rsidP="007C0CD5">
      <w:pPr>
        <w:ind w:left="2160"/>
      </w:pPr>
      <w:r w:rsidRPr="0036349F">
        <w:rPr>
          <w:color w:val="FF0000"/>
        </w:rPr>
        <w:t>{{If you have a different process for procedures, election, and voting, please include in detail}}</w:t>
      </w:r>
    </w:p>
    <w:p w14:paraId="15BABE02" w14:textId="77777777" w:rsidR="007C0CD5" w:rsidRDefault="007C0CD5" w:rsidP="007C0CD5"/>
    <w:p w14:paraId="38180082" w14:textId="77777777" w:rsidR="007C0CD5" w:rsidRDefault="007C0CD5" w:rsidP="007C0CD5">
      <w:pPr>
        <w:ind w:left="741"/>
        <w:rPr>
          <w:b/>
        </w:rPr>
      </w:pPr>
    </w:p>
    <w:p w14:paraId="0BD85465" w14:textId="77777777" w:rsidR="007C0CD5" w:rsidRDefault="007C0CD5" w:rsidP="007C0CD5">
      <w:pPr>
        <w:ind w:left="2160" w:hanging="2160"/>
        <w:rPr>
          <w:b/>
          <w:color w:val="FF6600"/>
        </w:rPr>
      </w:pPr>
      <w:r>
        <w:rPr>
          <w:b/>
        </w:rPr>
        <w:t xml:space="preserve">Article VIII. Committees </w:t>
      </w:r>
    </w:p>
    <w:p w14:paraId="052A6004" w14:textId="77777777" w:rsidR="007C0CD5" w:rsidRDefault="007C0CD5" w:rsidP="007C0CD5">
      <w:pPr>
        <w:ind w:left="741"/>
        <w:rPr>
          <w:b/>
          <w:color w:val="FF6600"/>
        </w:rPr>
      </w:pPr>
      <w:r>
        <w:rPr>
          <w:b/>
        </w:rPr>
        <w:t xml:space="preserve">Section 1. Standing Committees </w:t>
      </w:r>
    </w:p>
    <w:p w14:paraId="45B22B35" w14:textId="77777777" w:rsidR="007C0CD5" w:rsidRDefault="007C0CD5" w:rsidP="007C0CD5">
      <w:bookmarkStart w:id="1" w:name="_heading=h.30j0zll" w:colFirst="0" w:colLast="0"/>
      <w:bookmarkEnd w:id="1"/>
      <w:r>
        <w:tab/>
      </w:r>
      <w:r>
        <w:tab/>
        <w:t xml:space="preserve">There are no standing committees at this time. </w:t>
      </w:r>
      <w:r>
        <w:rPr>
          <w:highlight w:val="yellow"/>
        </w:rPr>
        <w:t>{{OR INSERT HERE}}</w:t>
      </w:r>
    </w:p>
    <w:p w14:paraId="5F305B1B" w14:textId="77777777" w:rsidR="007C0CD5" w:rsidRDefault="007C0CD5" w:rsidP="007C0CD5"/>
    <w:p w14:paraId="5D240641" w14:textId="77777777" w:rsidR="007C0CD5" w:rsidRDefault="007C0CD5" w:rsidP="007C0CD5">
      <w:pPr>
        <w:ind w:left="720"/>
        <w:rPr>
          <w:b/>
        </w:rPr>
      </w:pPr>
      <w:r>
        <w:rPr>
          <w:b/>
        </w:rPr>
        <w:t xml:space="preserve">Section 2. Special Committees </w:t>
      </w:r>
    </w:p>
    <w:p w14:paraId="4A10D796" w14:textId="77777777" w:rsidR="007C0CD5" w:rsidRDefault="007C0CD5" w:rsidP="007C0CD5">
      <w:pPr>
        <w:ind w:left="1440"/>
      </w:pPr>
      <w:r>
        <w:t>Special Committees may be appointed at the discretion of the Executive Board.</w:t>
      </w:r>
    </w:p>
    <w:p w14:paraId="032B6585" w14:textId="77777777" w:rsidR="007C0CD5" w:rsidRDefault="007C0CD5" w:rsidP="007C0CD5">
      <w:pPr>
        <w:rPr>
          <w:b/>
        </w:rPr>
      </w:pPr>
    </w:p>
    <w:p w14:paraId="32E2527E" w14:textId="77777777" w:rsidR="007C0CD5" w:rsidRDefault="007C0CD5" w:rsidP="007C0CD5">
      <w:pPr>
        <w:keepNext/>
        <w:ind w:left="2160" w:hanging="2160"/>
        <w:rPr>
          <w:b/>
        </w:rPr>
      </w:pPr>
      <w:r>
        <w:rPr>
          <w:b/>
        </w:rPr>
        <w:t xml:space="preserve">Article IX. Advisor </w:t>
      </w:r>
    </w:p>
    <w:p w14:paraId="2F8387F0" w14:textId="0CB5DC60" w:rsidR="007C0CD5" w:rsidRDefault="0059383A" w:rsidP="0059383A">
      <w:r>
        <w:t xml:space="preserve">Organizations are required to have full-time University of Miami faculty or staff members. </w:t>
      </w:r>
      <w:r w:rsidR="007C0CD5">
        <w:t>The Advisor of Name of Organization shall be a full-time faculty, administrator, or staff member at the University of Miami. This individual is responsible for the management of all accounts, events, as well as being present at annual elections. Student organizations</w:t>
      </w:r>
    </w:p>
    <w:p w14:paraId="5CD9A90D" w14:textId="510142B8" w:rsidR="007C0CD5" w:rsidRDefault="007C0CD5" w:rsidP="0059383A">
      <w:proofErr w:type="gramStart"/>
      <w:r>
        <w:t>are</w:t>
      </w:r>
      <w:proofErr w:type="gramEnd"/>
      <w:r>
        <w:t xml:space="preserve"> permitted to have up two (2) advisors for each organization; however, one must be</w:t>
      </w:r>
      <w:r w:rsidR="0059383A">
        <w:t xml:space="preserve"> </w:t>
      </w:r>
      <w:r>
        <w:t xml:space="preserve">chosen as </w:t>
      </w:r>
      <w:r w:rsidR="0059383A">
        <w:t>the main</w:t>
      </w:r>
      <w:r>
        <w:t xml:space="preserve"> </w:t>
      </w:r>
      <w:r w:rsidR="0059383A">
        <w:t>c</w:t>
      </w:r>
      <w:r>
        <w:t xml:space="preserve">ontact for SAFAC, Workday, and all financial purposes. </w:t>
      </w:r>
    </w:p>
    <w:p w14:paraId="5194D190" w14:textId="2A12184F" w:rsidR="007C0CD5" w:rsidRPr="0059383A" w:rsidRDefault="007C0CD5" w:rsidP="0036349F">
      <w:pPr>
        <w:rPr>
          <w:color w:val="FF0000"/>
          <w:highlight w:val="cyan"/>
        </w:rPr>
      </w:pPr>
    </w:p>
    <w:p w14:paraId="553853BC" w14:textId="77777777" w:rsidR="007C0CD5" w:rsidRDefault="007C0CD5" w:rsidP="007C0CD5">
      <w:pPr>
        <w:ind w:left="720"/>
      </w:pPr>
    </w:p>
    <w:p w14:paraId="6CF125A4" w14:textId="77777777" w:rsidR="007C0CD5" w:rsidRDefault="007C0CD5" w:rsidP="007C0CD5">
      <w:pPr>
        <w:ind w:left="2160" w:hanging="2160"/>
        <w:rPr>
          <w:b/>
        </w:rPr>
      </w:pPr>
      <w:r>
        <w:rPr>
          <w:b/>
        </w:rPr>
        <w:t xml:space="preserve">Article X. Meetings </w:t>
      </w:r>
    </w:p>
    <w:p w14:paraId="7A3DF651" w14:textId="77777777" w:rsidR="007C0CD5" w:rsidRDefault="007C0CD5" w:rsidP="007C0CD5">
      <w:pPr>
        <w:ind w:left="720"/>
        <w:rPr>
          <w:b/>
        </w:rPr>
      </w:pPr>
      <w:r>
        <w:rPr>
          <w:b/>
        </w:rPr>
        <w:t xml:space="preserve">Section 1. General </w:t>
      </w:r>
    </w:p>
    <w:p w14:paraId="361F7770" w14:textId="77777777" w:rsidR="007C0CD5" w:rsidRDefault="007C0CD5" w:rsidP="007C0CD5">
      <w:pPr>
        <w:ind w:left="1440"/>
      </w:pPr>
      <w:r>
        <w:t xml:space="preserve">General member meetings will be held at least </w:t>
      </w:r>
      <w:r>
        <w:rPr>
          <w:highlight w:val="yellow"/>
        </w:rPr>
        <w:t xml:space="preserve">{{INSERT}}. </w:t>
      </w:r>
    </w:p>
    <w:p w14:paraId="7035E0D2" w14:textId="77777777" w:rsidR="007C0CD5" w:rsidRDefault="007C0CD5" w:rsidP="007C0CD5">
      <w:pPr>
        <w:ind w:left="1440"/>
      </w:pPr>
    </w:p>
    <w:p w14:paraId="5DFED006" w14:textId="77777777" w:rsidR="007C0CD5" w:rsidRDefault="007C0CD5" w:rsidP="007C0CD5">
      <w:pPr>
        <w:ind w:left="720"/>
        <w:rPr>
          <w:b/>
        </w:rPr>
      </w:pPr>
      <w:r>
        <w:rPr>
          <w:b/>
        </w:rPr>
        <w:t xml:space="preserve">Section 2. Executive Board </w:t>
      </w:r>
    </w:p>
    <w:p w14:paraId="137F5A36" w14:textId="77777777" w:rsidR="007C0CD5" w:rsidRDefault="007C0CD5" w:rsidP="007C0CD5">
      <w:pPr>
        <w:ind w:left="1440"/>
        <w:rPr>
          <w:color w:val="FF0000"/>
          <w:highlight w:val="yellow"/>
        </w:rPr>
      </w:pPr>
      <w:r>
        <w:t xml:space="preserve">Executive Board meetings will be held at least </w:t>
      </w:r>
      <w:r>
        <w:rPr>
          <w:highlight w:val="yellow"/>
        </w:rPr>
        <w:t>{{INSERT}}.</w:t>
      </w:r>
    </w:p>
    <w:p w14:paraId="17B48FE7" w14:textId="77777777" w:rsidR="007C0CD5" w:rsidRDefault="007C0CD5" w:rsidP="007C0CD5">
      <w:pPr>
        <w:ind w:left="1440"/>
      </w:pPr>
    </w:p>
    <w:p w14:paraId="050152EF" w14:textId="77777777" w:rsidR="007C0CD5" w:rsidRDefault="007C0CD5" w:rsidP="0059383A">
      <w:pPr>
        <w:ind w:firstLine="720"/>
        <w:rPr>
          <w:b/>
        </w:rPr>
      </w:pPr>
      <w:r>
        <w:rPr>
          <w:b/>
        </w:rPr>
        <w:t xml:space="preserve">Section 3. Special </w:t>
      </w:r>
    </w:p>
    <w:p w14:paraId="1ED74F47" w14:textId="77777777" w:rsidR="007C0CD5" w:rsidRDefault="007C0CD5" w:rsidP="007C0CD5">
      <w:pPr>
        <w:ind w:left="1440"/>
        <w:sectPr w:rsidR="007C0CD5">
          <w:type w:val="continuous"/>
          <w:pgSz w:w="12240" w:h="15840"/>
          <w:pgMar w:top="720" w:right="720" w:bottom="720" w:left="720" w:header="0" w:footer="720" w:gutter="0"/>
          <w:cols w:space="720" w:equalWidth="0">
            <w:col w:w="9360"/>
          </w:cols>
        </w:sectPr>
      </w:pPr>
      <w:r>
        <w:t xml:space="preserve">Special meetings will be held at the discretion of the Executive Board. </w:t>
      </w:r>
    </w:p>
    <w:p w14:paraId="45090FF7" w14:textId="77777777" w:rsidR="007C0CD5" w:rsidRDefault="007C0CD5" w:rsidP="007C0CD5">
      <w:pPr>
        <w:ind w:left="1440"/>
      </w:pPr>
    </w:p>
    <w:p w14:paraId="07B640EA" w14:textId="77777777" w:rsidR="007C0CD5" w:rsidRDefault="007C0CD5" w:rsidP="007C0CD5">
      <w:pPr>
        <w:tabs>
          <w:tab w:val="left" w:pos="7467"/>
        </w:tabs>
        <w:ind w:left="-912" w:firstLine="912"/>
        <w:rPr>
          <w:b/>
        </w:rPr>
      </w:pPr>
      <w:r>
        <w:rPr>
          <w:b/>
        </w:rPr>
        <w:t xml:space="preserve">Article XI. Discipline </w:t>
      </w:r>
    </w:p>
    <w:p w14:paraId="75E4FDBD" w14:textId="77777777" w:rsidR="007C0CD5" w:rsidRDefault="007C0CD5" w:rsidP="0059383A">
      <w:pPr>
        <w:ind w:firstLine="720"/>
        <w:rPr>
          <w:b/>
        </w:rPr>
      </w:pPr>
      <w:r>
        <w:rPr>
          <w:b/>
        </w:rPr>
        <w:t>Section 1. Reason</w:t>
      </w:r>
    </w:p>
    <w:p w14:paraId="6CE7265B" w14:textId="77777777" w:rsidR="007C0CD5" w:rsidRDefault="007C0CD5" w:rsidP="007C0CD5">
      <w:pPr>
        <w:ind w:left="1440"/>
      </w:pPr>
      <w:r>
        <w:t xml:space="preserve">Misrepresentation of the organization or behavior that is detrimental to its guiding principles and/or objectives. </w:t>
      </w:r>
    </w:p>
    <w:p w14:paraId="7AB76412" w14:textId="77777777" w:rsidR="007C0CD5" w:rsidRDefault="007C0CD5" w:rsidP="007C0CD5"/>
    <w:p w14:paraId="6886FFD9" w14:textId="77777777" w:rsidR="007C0CD5" w:rsidRDefault="007C0CD5" w:rsidP="00AD1A59">
      <w:pPr>
        <w:ind w:firstLine="720"/>
        <w:rPr>
          <w:b/>
        </w:rPr>
      </w:pPr>
      <w:r>
        <w:rPr>
          <w:b/>
        </w:rPr>
        <w:t>Section 2. Process</w:t>
      </w:r>
    </w:p>
    <w:p w14:paraId="1E1204AC" w14:textId="77777777" w:rsidR="007C0CD5" w:rsidRDefault="007C0CD5" w:rsidP="007C0CD5">
      <w:pPr>
        <w:ind w:left="1440"/>
      </w:pPr>
      <w:r>
        <w:t>A mandatory meeting between the member being disciplined, the advisor, and the President shall be held at a time and place agreed upon by all parties involved.</w:t>
      </w:r>
    </w:p>
    <w:p w14:paraId="3449EFFC" w14:textId="77777777" w:rsidR="007C0CD5" w:rsidRDefault="007C0CD5" w:rsidP="007C0CD5">
      <w:r>
        <w:tab/>
      </w:r>
    </w:p>
    <w:p w14:paraId="1388648D" w14:textId="77777777" w:rsidR="007C0CD5" w:rsidRDefault="007C0CD5" w:rsidP="007C0CD5">
      <w:pPr>
        <w:rPr>
          <w:b/>
        </w:rPr>
      </w:pPr>
      <w:r>
        <w:rPr>
          <w:b/>
        </w:rPr>
        <w:tab/>
        <w:t>Section 3. Consequences</w:t>
      </w:r>
    </w:p>
    <w:p w14:paraId="72862C11" w14:textId="77777777" w:rsidR="007C0CD5" w:rsidRDefault="007C0CD5" w:rsidP="007C0CD5">
      <w:pPr>
        <w:ind w:left="1440"/>
      </w:pPr>
      <w:r>
        <w:t xml:space="preserve">Based on the severity of the action, the member will be disciplined accordingly. Sanctions will be determined during the mandatory meeting by the President, with the approval of the Advisor, with the most severe form of discipline being the revocation of Active membership status. </w:t>
      </w:r>
    </w:p>
    <w:p w14:paraId="205586E2" w14:textId="77777777" w:rsidR="007C0CD5" w:rsidRDefault="007C0CD5" w:rsidP="007C0CD5">
      <w:pPr>
        <w:ind w:left="1440"/>
      </w:pPr>
    </w:p>
    <w:p w14:paraId="0C244593" w14:textId="77777777" w:rsidR="007C0CD5" w:rsidRPr="0036349F" w:rsidRDefault="007C0CD5" w:rsidP="00AD1A59">
      <w:pPr>
        <w:ind w:left="90"/>
        <w:rPr>
          <w:b/>
        </w:rPr>
      </w:pPr>
      <w:r w:rsidRPr="0036349F">
        <w:rPr>
          <w:b/>
        </w:rPr>
        <w:t>Article XII. Maintaining Active Student Organization Status</w:t>
      </w:r>
    </w:p>
    <w:p w14:paraId="668DD817" w14:textId="77777777" w:rsidR="007C0CD5" w:rsidRPr="0036349F" w:rsidRDefault="007C0CD5" w:rsidP="007C0CD5">
      <w:pPr>
        <w:ind w:left="1440"/>
      </w:pPr>
    </w:p>
    <w:p w14:paraId="6AA7D354" w14:textId="77777777" w:rsidR="007C0CD5" w:rsidRPr="0036349F" w:rsidRDefault="007C0CD5" w:rsidP="00AD1A59">
      <w:pPr>
        <w:ind w:firstLine="720"/>
        <w:rPr>
          <w:b/>
          <w:bCs/>
        </w:rPr>
      </w:pPr>
      <w:r w:rsidRPr="0036349F">
        <w:rPr>
          <w:b/>
          <w:bCs/>
        </w:rPr>
        <w:t>Section 1. Requirements</w:t>
      </w:r>
    </w:p>
    <w:p w14:paraId="436329B6" w14:textId="77777777" w:rsidR="007C0CD5" w:rsidRPr="0036349F" w:rsidRDefault="007C0CD5" w:rsidP="00AD1A59">
      <w:pPr>
        <w:numPr>
          <w:ilvl w:val="0"/>
          <w:numId w:val="14"/>
        </w:numPr>
        <w:ind w:left="1440"/>
      </w:pPr>
      <w:r w:rsidRPr="0036349F">
        <w:t xml:space="preserve">The president must attend SOLD at the beginning of the Fall Semester. </w:t>
      </w:r>
    </w:p>
    <w:p w14:paraId="4E44100C" w14:textId="77777777" w:rsidR="007C0CD5" w:rsidRPr="0036349F" w:rsidRDefault="007C0CD5" w:rsidP="00AD1A59">
      <w:pPr>
        <w:numPr>
          <w:ilvl w:val="0"/>
          <w:numId w:val="14"/>
        </w:numPr>
        <w:ind w:left="1440"/>
      </w:pPr>
      <w:r w:rsidRPr="0036349F">
        <w:t xml:space="preserve">The organization must complete re-registration in the Spring. </w:t>
      </w:r>
    </w:p>
    <w:p w14:paraId="2428698A" w14:textId="1CAF57DF" w:rsidR="007C0CD5" w:rsidRPr="0036349F" w:rsidRDefault="007C0CD5" w:rsidP="00AD1A59">
      <w:pPr>
        <w:numPr>
          <w:ilvl w:val="0"/>
          <w:numId w:val="14"/>
        </w:numPr>
        <w:ind w:left="1440"/>
      </w:pPr>
      <w:r w:rsidRPr="0036349F">
        <w:t xml:space="preserve">The organization must update the </w:t>
      </w:r>
      <w:r w:rsidR="00AD1A59" w:rsidRPr="0036349F">
        <w:t>Constitution</w:t>
      </w:r>
      <w:r w:rsidRPr="0036349F">
        <w:t xml:space="preserve"> every three years.</w:t>
      </w:r>
    </w:p>
    <w:p w14:paraId="3D658A0E" w14:textId="709260F9" w:rsidR="007C0CD5" w:rsidRPr="0036349F" w:rsidRDefault="007C0CD5" w:rsidP="00AD1A59">
      <w:pPr>
        <w:numPr>
          <w:ilvl w:val="0"/>
          <w:numId w:val="14"/>
        </w:numPr>
        <w:ind w:left="1440"/>
      </w:pPr>
      <w:r w:rsidRPr="0036349F">
        <w:lastRenderedPageBreak/>
        <w:t>To be considered an organization in good standing and registered with COSO, student organizations must adhere to all University of Miami policies and regulations, as well as meet the requirements established by COSO. Adhere to the University of</w:t>
      </w:r>
      <w:bookmarkStart w:id="2" w:name="_GoBack"/>
      <w:bookmarkEnd w:id="2"/>
      <w:r w:rsidRPr="0036349F">
        <w:t xml:space="preserve"> Miami’s policies specified within the Student Organization Handbook</w:t>
      </w:r>
      <w:r w:rsidR="001A23C5" w:rsidRPr="0036349F">
        <w:t>, COSO Guidelines, SAFAC Guidelines</w:t>
      </w:r>
      <w:r w:rsidRPr="0036349F">
        <w:t xml:space="preserve"> and the Student Rights and Responsibilities Handbook. Failure to follow any of the guidelines, requirements, or other information outlined in </w:t>
      </w:r>
      <w:r w:rsidR="00AD1A59" w:rsidRPr="0036349F">
        <w:t>these documents</w:t>
      </w:r>
      <w:r w:rsidRPr="0036349F">
        <w:t xml:space="preserve"> could result in an organization’s deactivation at the discretion of COSO.</w:t>
      </w:r>
    </w:p>
    <w:p w14:paraId="7B6E1A64" w14:textId="77777777" w:rsidR="007C0CD5" w:rsidRPr="0036349F" w:rsidRDefault="007C0CD5" w:rsidP="00AD1A59">
      <w:pPr>
        <w:ind w:left="1800"/>
      </w:pPr>
    </w:p>
    <w:p w14:paraId="49F77054" w14:textId="77777777" w:rsidR="007C0CD5" w:rsidRPr="0036349F" w:rsidRDefault="007C0CD5" w:rsidP="00AD1A59">
      <w:pPr>
        <w:ind w:firstLine="720"/>
        <w:rPr>
          <w:b/>
          <w:bCs/>
        </w:rPr>
      </w:pPr>
      <w:r w:rsidRPr="0036349F">
        <w:rPr>
          <w:b/>
          <w:bCs/>
        </w:rPr>
        <w:t>Section 2. Engage</w:t>
      </w:r>
    </w:p>
    <w:p w14:paraId="349D260D" w14:textId="77777777" w:rsidR="007C0CD5" w:rsidRPr="0036349F" w:rsidRDefault="007C0CD5" w:rsidP="00AD1A59">
      <w:pPr>
        <w:numPr>
          <w:ilvl w:val="0"/>
          <w:numId w:val="13"/>
        </w:numPr>
        <w:ind w:left="1800"/>
      </w:pPr>
      <w:r w:rsidRPr="0036349F">
        <w:t xml:space="preserve">The Engage portal must be updated with all changes in the executive board in order to maintain active standing. </w:t>
      </w:r>
    </w:p>
    <w:p w14:paraId="4DE29303" w14:textId="77777777" w:rsidR="007C0CD5" w:rsidRDefault="007C0CD5" w:rsidP="007C0CD5">
      <w:pPr>
        <w:ind w:left="1440"/>
      </w:pPr>
    </w:p>
    <w:p w14:paraId="082EC4CB" w14:textId="77777777" w:rsidR="007C0CD5" w:rsidRDefault="007C0CD5" w:rsidP="007C0CD5">
      <w:pPr>
        <w:rPr>
          <w:b/>
        </w:rPr>
      </w:pPr>
    </w:p>
    <w:p w14:paraId="0540460A" w14:textId="77777777" w:rsidR="007C0CD5" w:rsidRDefault="007C0CD5" w:rsidP="007C0CD5">
      <w:pPr>
        <w:rPr>
          <w:b/>
        </w:rPr>
      </w:pPr>
      <w:r>
        <w:rPr>
          <w:b/>
        </w:rPr>
        <w:t xml:space="preserve">Article XIII. Amendments to the Constitution </w:t>
      </w:r>
    </w:p>
    <w:p w14:paraId="0DCB9A25" w14:textId="77777777" w:rsidR="007C0CD5" w:rsidRDefault="007C0CD5" w:rsidP="007C0CD5">
      <w:pPr>
        <w:ind w:left="720"/>
        <w:rPr>
          <w:b/>
        </w:rPr>
      </w:pPr>
      <w:r>
        <w:rPr>
          <w:b/>
        </w:rPr>
        <w:t xml:space="preserve">Section 1. Submission </w:t>
      </w:r>
    </w:p>
    <w:p w14:paraId="56E52CDF" w14:textId="77777777" w:rsidR="007C0CD5" w:rsidRDefault="007C0CD5" w:rsidP="007C0CD5">
      <w:pPr>
        <w:ind w:left="1440"/>
      </w:pPr>
      <w:r>
        <w:t xml:space="preserve">Amendments to this constitution shall be submitted to the Executive Board in writing. </w:t>
      </w:r>
    </w:p>
    <w:p w14:paraId="30F74007" w14:textId="77777777" w:rsidR="007C0CD5" w:rsidRDefault="007C0CD5" w:rsidP="007C0CD5">
      <w:pPr>
        <w:ind w:left="720"/>
      </w:pPr>
    </w:p>
    <w:p w14:paraId="18601E4B" w14:textId="77777777" w:rsidR="007C0CD5" w:rsidRDefault="007C0CD5" w:rsidP="007C0CD5">
      <w:pPr>
        <w:ind w:left="720"/>
        <w:rPr>
          <w:b/>
        </w:rPr>
      </w:pPr>
      <w:r>
        <w:rPr>
          <w:b/>
        </w:rPr>
        <w:t xml:space="preserve">Section 2. Process </w:t>
      </w:r>
    </w:p>
    <w:p w14:paraId="3A76DD3E" w14:textId="77777777" w:rsidR="007C0CD5" w:rsidRDefault="007C0CD5" w:rsidP="007C0CD5">
      <w:pPr>
        <w:numPr>
          <w:ilvl w:val="0"/>
          <w:numId w:val="1"/>
        </w:numPr>
        <w:ind w:hanging="360"/>
      </w:pPr>
      <w:r>
        <w:t xml:space="preserve">100% of the Executive Board must be in agreement for adoption of the amendment.  </w:t>
      </w:r>
    </w:p>
    <w:p w14:paraId="7D125DA0" w14:textId="77777777" w:rsidR="007C0CD5" w:rsidRDefault="007C0CD5" w:rsidP="007C0CD5">
      <w:pPr>
        <w:numPr>
          <w:ilvl w:val="0"/>
          <w:numId w:val="1"/>
        </w:numPr>
        <w:ind w:hanging="360"/>
      </w:pPr>
      <w:r>
        <w:t>If 100% of the Executive Board is not in agreement, a vote of Active membership must occur.</w:t>
      </w:r>
    </w:p>
    <w:p w14:paraId="449EB59E" w14:textId="77777777" w:rsidR="007C0CD5" w:rsidRDefault="007C0CD5" w:rsidP="007C0CD5">
      <w:pPr>
        <w:numPr>
          <w:ilvl w:val="0"/>
          <w:numId w:val="3"/>
        </w:numPr>
        <w:ind w:hanging="360"/>
      </w:pPr>
      <w:r>
        <w:t>Notification of changes to the constitution must be made at least two (2) weeks before voting occurs.</w:t>
      </w:r>
    </w:p>
    <w:p w14:paraId="17AA36DB" w14:textId="77777777" w:rsidR="007C0CD5" w:rsidRDefault="007C0CD5" w:rsidP="007C0CD5">
      <w:pPr>
        <w:numPr>
          <w:ilvl w:val="0"/>
          <w:numId w:val="3"/>
        </w:numPr>
        <w:ind w:hanging="360"/>
      </w:pPr>
      <w:r>
        <w:t xml:space="preserve">Three-quarters (3/4) of the Active membership is needed before voting can occur.  A two-thirds (2/3) vote of Active members present is needed for the adoption of the amendment. </w:t>
      </w:r>
    </w:p>
    <w:p w14:paraId="78073BD5" w14:textId="77777777" w:rsidR="007C0CD5" w:rsidRDefault="007C0CD5" w:rsidP="007C0CD5">
      <w:pPr>
        <w:ind w:left="720"/>
      </w:pPr>
    </w:p>
    <w:p w14:paraId="488F5722" w14:textId="77777777" w:rsidR="007C0CD5" w:rsidRDefault="007C0CD5" w:rsidP="007C0CD5">
      <w:pPr>
        <w:ind w:left="720"/>
        <w:rPr>
          <w:b/>
        </w:rPr>
      </w:pPr>
      <w:r>
        <w:rPr>
          <w:b/>
        </w:rPr>
        <w:t xml:space="preserve">Section 3. Final Approval </w:t>
      </w:r>
    </w:p>
    <w:p w14:paraId="3E0E9DD3" w14:textId="77777777" w:rsidR="007C0CD5" w:rsidRDefault="007C0CD5" w:rsidP="007C0CD5">
      <w:pPr>
        <w:ind w:left="1440"/>
      </w:pPr>
      <w:r>
        <w:t>Amendments must be presented to the Committee on Student Organizations for approval prior to implementation. The amendment is not final until an updated constitution is submitted and approved.</w:t>
      </w:r>
    </w:p>
    <w:p w14:paraId="51C985C3" w14:textId="77777777" w:rsidR="007C0CD5" w:rsidRDefault="007C0CD5" w:rsidP="007C0CD5">
      <w:pPr>
        <w:ind w:left="720"/>
      </w:pPr>
    </w:p>
    <w:p w14:paraId="3B1D6913" w14:textId="77777777" w:rsidR="007C0CD5" w:rsidRDefault="007C0CD5" w:rsidP="007C0CD5">
      <w:pPr>
        <w:keepNext/>
        <w:rPr>
          <w:b/>
        </w:rPr>
      </w:pPr>
      <w:r>
        <w:rPr>
          <w:b/>
        </w:rPr>
        <w:t xml:space="preserve">Article XIV. Dissolution of the Organization </w:t>
      </w:r>
    </w:p>
    <w:p w14:paraId="7254D292" w14:textId="77777777" w:rsidR="007C0CD5" w:rsidRDefault="007C0CD5" w:rsidP="007C0CD5">
      <w:pPr>
        <w:keepNext/>
        <w:ind w:left="720"/>
        <w:rPr>
          <w:b/>
        </w:rPr>
      </w:pPr>
      <w:r>
        <w:rPr>
          <w:b/>
        </w:rPr>
        <w:t xml:space="preserve">Section 1. Process </w:t>
      </w:r>
    </w:p>
    <w:p w14:paraId="3B1F0E9F" w14:textId="77777777" w:rsidR="007C0CD5" w:rsidRDefault="007C0CD5" w:rsidP="007C0CD5">
      <w:pPr>
        <w:ind w:left="1440"/>
      </w:pPr>
      <w:r>
        <w:rPr>
          <w:highlight w:val="yellow"/>
          <w:u w:val="single"/>
        </w:rPr>
        <w:t>Name of Organization</w:t>
      </w:r>
      <w:r>
        <w:t xml:space="preserve"> may be dissolved after dissolution is approved by the Executive Board and by a vote of three-quarters (3/4) of Active members, provided that a notice of the vote on dissolution is furnished to all Active members at least sixty (60) days prior to the vote. </w:t>
      </w:r>
    </w:p>
    <w:p w14:paraId="3180ACAD" w14:textId="77777777" w:rsidR="007C0CD5" w:rsidRDefault="007C0CD5" w:rsidP="007C0CD5">
      <w:pPr>
        <w:ind w:left="720"/>
      </w:pPr>
    </w:p>
    <w:p w14:paraId="306D2431" w14:textId="77777777" w:rsidR="007C0CD5" w:rsidRDefault="007C0CD5" w:rsidP="007C0CD5">
      <w:pPr>
        <w:ind w:left="720"/>
        <w:rPr>
          <w:b/>
        </w:rPr>
      </w:pPr>
      <w:r>
        <w:rPr>
          <w:b/>
        </w:rPr>
        <w:t xml:space="preserve">Section 2. Obligations </w:t>
      </w:r>
    </w:p>
    <w:p w14:paraId="6612403E" w14:textId="77777777" w:rsidR="007C0CD5" w:rsidRDefault="007C0CD5" w:rsidP="007C0CD5">
      <w:pPr>
        <w:ind w:left="1440"/>
      </w:pPr>
      <w:r>
        <w:t xml:space="preserve">Upon dissolution, the Executive Board will utilize assets of the organization to pay all obligations and expenses of the organization. </w:t>
      </w:r>
    </w:p>
    <w:p w14:paraId="65377F8F" w14:textId="77777777" w:rsidR="007C0CD5" w:rsidRDefault="007C0CD5" w:rsidP="007C0CD5">
      <w:pPr>
        <w:ind w:left="720"/>
      </w:pPr>
    </w:p>
    <w:p w14:paraId="1D258684" w14:textId="77777777" w:rsidR="007C0CD5" w:rsidRDefault="007C0CD5" w:rsidP="007C0CD5">
      <w:pPr>
        <w:ind w:left="720"/>
        <w:rPr>
          <w:b/>
        </w:rPr>
      </w:pPr>
      <w:r>
        <w:rPr>
          <w:b/>
        </w:rPr>
        <w:t xml:space="preserve">Section 3. Approval </w:t>
      </w:r>
    </w:p>
    <w:p w14:paraId="43A62934" w14:textId="77777777" w:rsidR="007C0CD5" w:rsidRDefault="007C0CD5" w:rsidP="007C0CD5">
      <w:pPr>
        <w:ind w:left="1440"/>
      </w:pPr>
      <w:r>
        <w:t>Notice of dissolution must be presented in writing to the Chair and Advisor of the Committee on Student Organizations and must include reason of dissolution.</w:t>
      </w:r>
    </w:p>
    <w:p w14:paraId="58879305" w14:textId="77777777" w:rsidR="007C0CD5" w:rsidRDefault="007C0CD5" w:rsidP="007C0CD5"/>
    <w:p w14:paraId="64200C91" w14:textId="77777777" w:rsidR="007C0CD5" w:rsidRDefault="007C0CD5" w:rsidP="007C0CD5">
      <w:pPr>
        <w:tabs>
          <w:tab w:val="right" w:pos="10080"/>
        </w:tabs>
      </w:pPr>
      <w:r>
        <w:t>President</w:t>
      </w:r>
      <w:r>
        <w:tab/>
        <w:t>Date</w:t>
      </w:r>
    </w:p>
    <w:p w14:paraId="3C8F0A24" w14:textId="77777777" w:rsidR="007C0CD5" w:rsidRDefault="007C0CD5" w:rsidP="007C0CD5">
      <w:pPr>
        <w:tabs>
          <w:tab w:val="right" w:pos="10080"/>
        </w:tabs>
      </w:pPr>
    </w:p>
    <w:p w14:paraId="5684DD65" w14:textId="77777777" w:rsidR="007C0CD5" w:rsidRDefault="007C0CD5" w:rsidP="007C0CD5">
      <w:pPr>
        <w:tabs>
          <w:tab w:val="right" w:pos="10080"/>
        </w:tabs>
      </w:pPr>
    </w:p>
    <w:p w14:paraId="422E4F1F" w14:textId="77777777" w:rsidR="007C0CD5" w:rsidRDefault="007C0CD5" w:rsidP="007C0CD5">
      <w:pPr>
        <w:tabs>
          <w:tab w:val="right" w:pos="10080"/>
        </w:tabs>
      </w:pPr>
    </w:p>
    <w:p w14:paraId="059E3387" w14:textId="77777777" w:rsidR="007C0CD5" w:rsidRDefault="007C0CD5" w:rsidP="007C0CD5">
      <w:pPr>
        <w:tabs>
          <w:tab w:val="right" w:pos="10080"/>
        </w:tabs>
      </w:pPr>
      <w:r>
        <w:t>Treasurer</w:t>
      </w:r>
      <w:r>
        <w:tab/>
        <w:t>Date</w:t>
      </w:r>
    </w:p>
    <w:p w14:paraId="212B7EAA" w14:textId="77777777" w:rsidR="007C0CD5" w:rsidRDefault="007C0CD5" w:rsidP="007C0CD5">
      <w:pPr>
        <w:tabs>
          <w:tab w:val="right" w:pos="10080"/>
        </w:tabs>
      </w:pPr>
    </w:p>
    <w:p w14:paraId="1CA6F137" w14:textId="77777777" w:rsidR="007C0CD5" w:rsidRDefault="007C0CD5" w:rsidP="007C0CD5">
      <w:pPr>
        <w:tabs>
          <w:tab w:val="right" w:pos="10080"/>
        </w:tabs>
      </w:pPr>
    </w:p>
    <w:p w14:paraId="4B8079F6" w14:textId="77777777" w:rsidR="007C0CD5" w:rsidRDefault="007C0CD5" w:rsidP="007C0CD5">
      <w:pPr>
        <w:tabs>
          <w:tab w:val="right" w:pos="10080"/>
        </w:tabs>
      </w:pPr>
    </w:p>
    <w:p w14:paraId="1AD3A7F0" w14:textId="77777777" w:rsidR="007C0CD5" w:rsidRDefault="007C0CD5" w:rsidP="007C0CD5">
      <w:pPr>
        <w:tabs>
          <w:tab w:val="right" w:pos="10080"/>
        </w:tabs>
      </w:pPr>
      <w:r>
        <w:t>Third Executive Body Member</w:t>
      </w:r>
      <w:r>
        <w:tab/>
        <w:t>Date</w:t>
      </w:r>
    </w:p>
    <w:p w14:paraId="44DE664C" w14:textId="77777777" w:rsidR="007C0CD5" w:rsidRDefault="007C0CD5" w:rsidP="007C0CD5">
      <w:pPr>
        <w:tabs>
          <w:tab w:val="right" w:pos="10080"/>
        </w:tabs>
      </w:pPr>
    </w:p>
    <w:p w14:paraId="23074FB9" w14:textId="77777777" w:rsidR="007C0CD5" w:rsidRDefault="007C0CD5" w:rsidP="007C0CD5">
      <w:pPr>
        <w:tabs>
          <w:tab w:val="right" w:pos="10080"/>
        </w:tabs>
      </w:pPr>
    </w:p>
    <w:p w14:paraId="6A8A2513" w14:textId="77777777" w:rsidR="007C0CD5" w:rsidRDefault="007C0CD5" w:rsidP="007C0CD5">
      <w:pPr>
        <w:tabs>
          <w:tab w:val="right" w:pos="10080"/>
        </w:tabs>
      </w:pPr>
    </w:p>
    <w:p w14:paraId="50BD44EF" w14:textId="77777777" w:rsidR="007C0CD5" w:rsidRDefault="007C0CD5" w:rsidP="007C0CD5">
      <w:pPr>
        <w:tabs>
          <w:tab w:val="right" w:pos="10080"/>
        </w:tabs>
      </w:pPr>
      <w:r>
        <w:t>Advisor</w:t>
      </w:r>
      <w:r>
        <w:tab/>
        <w:t xml:space="preserve">   Date</w:t>
      </w:r>
    </w:p>
    <w:p w14:paraId="080A6868" w14:textId="77777777" w:rsidR="007C0CD5" w:rsidRDefault="007C0CD5" w:rsidP="007C0CD5">
      <w:pPr>
        <w:tabs>
          <w:tab w:val="right" w:pos="10080"/>
        </w:tabs>
      </w:pPr>
    </w:p>
    <w:p w14:paraId="0887E579" w14:textId="77777777" w:rsidR="00A267F9" w:rsidRDefault="007F7D35"/>
    <w:sectPr w:rsidR="00A267F9">
      <w:type w:val="continuous"/>
      <w:pgSz w:w="12240" w:h="15840"/>
      <w:pgMar w:top="720" w:right="720" w:bottom="720"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BB0B" w14:textId="77777777" w:rsidR="007F7D35" w:rsidRDefault="007F7D35">
      <w:r>
        <w:separator/>
      </w:r>
    </w:p>
  </w:endnote>
  <w:endnote w:type="continuationSeparator" w:id="0">
    <w:p w14:paraId="05882C6A" w14:textId="77777777" w:rsidR="007F7D35" w:rsidRDefault="007F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375A" w14:textId="77777777" w:rsidR="007C2960" w:rsidRDefault="007F7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537C" w14:textId="77777777" w:rsidR="007C2960" w:rsidRDefault="007F7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060D" w14:textId="77777777" w:rsidR="00E96258" w:rsidRDefault="007F7D35">
    <w:pPr>
      <w:rPr>
        <w:rFonts w:ascii="Book Antiqua" w:eastAsia="Book Antiqua" w:hAnsi="Book Antiqua" w:cs="Book Antiqua"/>
        <w:b/>
        <w:sz w:val="18"/>
        <w:szCs w:val="18"/>
      </w:rPr>
    </w:pPr>
  </w:p>
  <w:p w14:paraId="5FFFEB5A" w14:textId="77777777" w:rsidR="00E96258" w:rsidRDefault="001A23C5">
    <w:pPr>
      <w:rPr>
        <w:rFonts w:ascii="Book Antiqua" w:eastAsia="Book Antiqua" w:hAnsi="Book Antiqua" w:cs="Book Antiqua"/>
        <w:b/>
        <w:sz w:val="18"/>
        <w:szCs w:val="18"/>
      </w:rPr>
    </w:pPr>
    <w:r>
      <w:rPr>
        <w:rFonts w:ascii="Book Antiqua" w:eastAsia="Book Antiqua" w:hAnsi="Book Antiqua" w:cs="Book Antiqua"/>
        <w:b/>
        <w:sz w:val="18"/>
        <w:szCs w:val="18"/>
      </w:rPr>
      <w:t xml:space="preserve"> </w:t>
    </w:r>
  </w:p>
  <w:p w14:paraId="77F4B23C" w14:textId="77777777" w:rsidR="00E96258" w:rsidRDefault="007F7D35">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58D" w14:textId="77777777" w:rsidR="007F7D35" w:rsidRDefault="007F7D35">
      <w:r>
        <w:separator/>
      </w:r>
    </w:p>
  </w:footnote>
  <w:footnote w:type="continuationSeparator" w:id="0">
    <w:p w14:paraId="31E64EB7" w14:textId="77777777" w:rsidR="007F7D35" w:rsidRDefault="007F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9F48" w14:textId="77777777" w:rsidR="007C2960" w:rsidRDefault="007F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6A3A" w14:textId="77777777" w:rsidR="007C2960" w:rsidRDefault="007F7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4B2A" w14:textId="77777777" w:rsidR="007C2960" w:rsidRDefault="007F7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C56"/>
    <w:multiLevelType w:val="multilevel"/>
    <w:tmpl w:val="71B25AB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A84AB9"/>
    <w:multiLevelType w:val="multilevel"/>
    <w:tmpl w:val="9E3ABF9E"/>
    <w:lvl w:ilvl="0">
      <w:start w:val="1"/>
      <w:numFmt w:val="upperLetter"/>
      <w:lvlText w:val="%1."/>
      <w:lvlJc w:val="left"/>
      <w:pPr>
        <w:ind w:left="1440" w:firstLine="1080"/>
      </w:pPr>
    </w:lvl>
    <w:lvl w:ilvl="1">
      <w:start w:val="1"/>
      <w:numFmt w:val="lowerRoman"/>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319F6BF6"/>
    <w:multiLevelType w:val="multilevel"/>
    <w:tmpl w:val="F140B0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8E5C06"/>
    <w:multiLevelType w:val="multilevel"/>
    <w:tmpl w:val="30AA443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3BDB03EB"/>
    <w:multiLevelType w:val="multilevel"/>
    <w:tmpl w:val="FEB401EC"/>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3D4B390F"/>
    <w:multiLevelType w:val="multilevel"/>
    <w:tmpl w:val="83F4A18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E0D05B2"/>
    <w:multiLevelType w:val="multilevel"/>
    <w:tmpl w:val="66AC60A4"/>
    <w:lvl w:ilvl="0">
      <w:start w:val="1"/>
      <w:numFmt w:val="lowerRoman"/>
      <w:lvlText w:val="%1."/>
      <w:lvlJc w:val="right"/>
      <w:pPr>
        <w:ind w:left="2160" w:firstLine="1800"/>
      </w:pPr>
    </w:lvl>
    <w:lvl w:ilvl="1">
      <w:start w:val="1"/>
      <w:numFmt w:val="upp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7" w15:restartNumberingAfterBreak="0">
    <w:nsid w:val="528928FA"/>
    <w:multiLevelType w:val="multilevel"/>
    <w:tmpl w:val="9294B30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545A3592"/>
    <w:multiLevelType w:val="multilevel"/>
    <w:tmpl w:val="D5744FE4"/>
    <w:lvl w:ilvl="0">
      <w:start w:val="1"/>
      <w:numFmt w:val="lowerRoman"/>
      <w:lvlText w:val="%1."/>
      <w:lvlJc w:val="righ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9" w15:restartNumberingAfterBreak="0">
    <w:nsid w:val="60D629ED"/>
    <w:multiLevelType w:val="multilevel"/>
    <w:tmpl w:val="4D88D05A"/>
    <w:lvl w:ilvl="0">
      <w:start w:val="1"/>
      <w:numFmt w:val="upperLetter"/>
      <w:lvlText w:val="%1."/>
      <w:lvlJc w:val="left"/>
      <w:pPr>
        <w:ind w:left="1440" w:firstLine="1080"/>
      </w:pPr>
    </w:lvl>
    <w:lvl w:ilvl="1">
      <w:start w:val="1"/>
      <w:numFmt w:val="upp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676F56D2"/>
    <w:multiLevelType w:val="multilevel"/>
    <w:tmpl w:val="DD7EED4A"/>
    <w:lvl w:ilvl="0">
      <w:start w:val="1"/>
      <w:numFmt w:val="low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B795604"/>
    <w:multiLevelType w:val="multilevel"/>
    <w:tmpl w:val="6522220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772050ED"/>
    <w:multiLevelType w:val="multilevel"/>
    <w:tmpl w:val="AEEE5C5C"/>
    <w:lvl w:ilvl="0">
      <w:start w:val="1"/>
      <w:numFmt w:val="bullet"/>
      <w:lvlText w:val="●"/>
      <w:lvlJc w:val="left"/>
      <w:pPr>
        <w:ind w:left="2160" w:firstLine="1800"/>
      </w:pPr>
      <w:rPr>
        <w:rFonts w:ascii="Arial" w:eastAsia="Arial" w:hAnsi="Arial" w:cs="Arial"/>
        <w:color w:val="000000"/>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C4E0C27"/>
    <w:multiLevelType w:val="multilevel"/>
    <w:tmpl w:val="B24EFD7A"/>
    <w:lvl w:ilvl="0">
      <w:start w:val="1"/>
      <w:numFmt w:val="upp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12"/>
  </w:num>
  <w:num w:numId="5">
    <w:abstractNumId w:val="10"/>
  </w:num>
  <w:num w:numId="6">
    <w:abstractNumId w:val="13"/>
  </w:num>
  <w:num w:numId="7">
    <w:abstractNumId w:val="11"/>
  </w:num>
  <w:num w:numId="8">
    <w:abstractNumId w:val="1"/>
  </w:num>
  <w:num w:numId="9">
    <w:abstractNumId w:val="8"/>
  </w:num>
  <w:num w:numId="10">
    <w:abstractNumId w:val="3"/>
  </w:num>
  <w:num w:numId="11">
    <w:abstractNumId w:val="5"/>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D5"/>
    <w:rsid w:val="00014FC3"/>
    <w:rsid w:val="000679C9"/>
    <w:rsid w:val="00130E3E"/>
    <w:rsid w:val="001A23C5"/>
    <w:rsid w:val="0036349F"/>
    <w:rsid w:val="0059383A"/>
    <w:rsid w:val="00743812"/>
    <w:rsid w:val="007C0CD5"/>
    <w:rsid w:val="007F7D35"/>
    <w:rsid w:val="00864DCC"/>
    <w:rsid w:val="00907055"/>
    <w:rsid w:val="00975570"/>
    <w:rsid w:val="00AD1A59"/>
    <w:rsid w:val="00F7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5340"/>
  <w14:defaultImageDpi w14:val="32767"/>
  <w15:chartTrackingRefBased/>
  <w15:docId w15:val="{BA265917-C0C1-AD42-9D89-6917D59A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D5"/>
    <w:pPr>
      <w:widowControl w:val="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C0CD5"/>
    <w:rPr>
      <w:sz w:val="20"/>
      <w:szCs w:val="20"/>
    </w:rPr>
  </w:style>
  <w:style w:type="character" w:customStyle="1" w:styleId="CommentTextChar">
    <w:name w:val="Comment Text Char"/>
    <w:basedOn w:val="DefaultParagraphFont"/>
    <w:link w:val="CommentText"/>
    <w:uiPriority w:val="99"/>
    <w:semiHidden/>
    <w:rsid w:val="007C0CD5"/>
    <w:rPr>
      <w:rFonts w:ascii="Cambria" w:eastAsia="Cambria" w:hAnsi="Cambria" w:cs="Cambria"/>
      <w:sz w:val="20"/>
      <w:szCs w:val="20"/>
    </w:rPr>
  </w:style>
  <w:style w:type="character" w:styleId="CommentReference">
    <w:name w:val="annotation reference"/>
    <w:basedOn w:val="DefaultParagraphFont"/>
    <w:uiPriority w:val="99"/>
    <w:semiHidden/>
    <w:unhideWhenUsed/>
    <w:rsid w:val="007C0CD5"/>
    <w:rPr>
      <w:sz w:val="16"/>
      <w:szCs w:val="16"/>
    </w:rPr>
  </w:style>
  <w:style w:type="paragraph" w:styleId="Header">
    <w:name w:val="header"/>
    <w:basedOn w:val="Normal"/>
    <w:link w:val="HeaderChar"/>
    <w:uiPriority w:val="99"/>
    <w:unhideWhenUsed/>
    <w:rsid w:val="007C0CD5"/>
    <w:pPr>
      <w:tabs>
        <w:tab w:val="center" w:pos="4680"/>
        <w:tab w:val="right" w:pos="9360"/>
      </w:tabs>
    </w:pPr>
  </w:style>
  <w:style w:type="character" w:customStyle="1" w:styleId="HeaderChar">
    <w:name w:val="Header Char"/>
    <w:basedOn w:val="DefaultParagraphFont"/>
    <w:link w:val="Header"/>
    <w:uiPriority w:val="99"/>
    <w:rsid w:val="007C0CD5"/>
    <w:rPr>
      <w:rFonts w:ascii="Cambria" w:eastAsia="Cambria" w:hAnsi="Cambria" w:cs="Cambria"/>
    </w:rPr>
  </w:style>
  <w:style w:type="paragraph" w:styleId="Footer">
    <w:name w:val="footer"/>
    <w:basedOn w:val="Normal"/>
    <w:link w:val="FooterChar"/>
    <w:uiPriority w:val="99"/>
    <w:unhideWhenUsed/>
    <w:rsid w:val="007C0CD5"/>
    <w:pPr>
      <w:tabs>
        <w:tab w:val="center" w:pos="4680"/>
        <w:tab w:val="right" w:pos="9360"/>
      </w:tabs>
    </w:pPr>
  </w:style>
  <w:style w:type="character" w:customStyle="1" w:styleId="FooterChar">
    <w:name w:val="Footer Char"/>
    <w:basedOn w:val="DefaultParagraphFont"/>
    <w:link w:val="Footer"/>
    <w:uiPriority w:val="99"/>
    <w:rsid w:val="007C0CD5"/>
    <w:rPr>
      <w:rFonts w:ascii="Cambria" w:eastAsia="Cambria" w:hAnsi="Cambria" w:cs="Cambria"/>
    </w:rPr>
  </w:style>
  <w:style w:type="paragraph" w:styleId="BalloonText">
    <w:name w:val="Balloon Text"/>
    <w:basedOn w:val="Normal"/>
    <w:link w:val="BalloonTextChar"/>
    <w:uiPriority w:val="99"/>
    <w:semiHidden/>
    <w:unhideWhenUsed/>
    <w:rsid w:val="007C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CD5"/>
    <w:rPr>
      <w:rFonts w:ascii="Times New Roman" w:eastAsia="Cambria" w:hAnsi="Times New Roman" w:cs="Times New Roman"/>
      <w:sz w:val="18"/>
      <w:szCs w:val="18"/>
    </w:rPr>
  </w:style>
  <w:style w:type="paragraph" w:styleId="ListParagraph">
    <w:name w:val="List Paragraph"/>
    <w:basedOn w:val="Normal"/>
    <w:uiPriority w:val="34"/>
    <w:qFormat/>
    <w:rsid w:val="00AD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Cachay Byrd</dc:creator>
  <cp:keywords/>
  <dc:description/>
  <cp:lastModifiedBy>Byrd, Cachay Latoria</cp:lastModifiedBy>
  <cp:revision>2</cp:revision>
  <dcterms:created xsi:type="dcterms:W3CDTF">2020-01-10T17:53:00Z</dcterms:created>
  <dcterms:modified xsi:type="dcterms:W3CDTF">2020-01-10T17:53:00Z</dcterms:modified>
</cp:coreProperties>
</file>